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0B" w:rsidRPr="00E05AA3" w:rsidRDefault="008F18BA">
      <w:pPr>
        <w:jc w:val="center"/>
        <w:rPr>
          <w:rFonts w:ascii="gobCL" w:eastAsia="Arial" w:hAnsi="gobCL" w:cs="Arial"/>
          <w:b/>
          <w:color w:val="333333"/>
          <w:sz w:val="22"/>
          <w:szCs w:val="22"/>
        </w:rPr>
      </w:pPr>
      <w:bookmarkStart w:id="0" w:name="_heading=h.gjdgxs" w:colFirst="0" w:colLast="0"/>
      <w:bookmarkEnd w:id="0"/>
      <w:r w:rsidRPr="00E05AA3">
        <w:rPr>
          <w:rFonts w:ascii="gobCL" w:eastAsia="Arial" w:hAnsi="gobCL" w:cs="Arial"/>
          <w:b/>
          <w:color w:val="333333"/>
          <w:sz w:val="22"/>
          <w:szCs w:val="22"/>
        </w:rPr>
        <w:t>PROPUESTA DE ACTIVIDAD DE APRENDIZAJE 1</w:t>
      </w:r>
    </w:p>
    <w:p w:rsidR="00465C0B" w:rsidRPr="00E05AA3" w:rsidRDefault="00465C0B">
      <w:pPr>
        <w:rPr>
          <w:rFonts w:ascii="gobCL" w:eastAsia="Arial" w:hAnsi="gobCL" w:cs="Arial"/>
          <w:b/>
          <w:color w:val="333333"/>
          <w:sz w:val="22"/>
          <w:szCs w:val="22"/>
        </w:rPr>
      </w:pPr>
    </w:p>
    <w:tbl>
      <w:tblPr>
        <w:tblStyle w:val="a9"/>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111"/>
        <w:gridCol w:w="312"/>
        <w:gridCol w:w="1696"/>
        <w:gridCol w:w="3123"/>
      </w:tblGrid>
      <w:tr w:rsidR="00465C0B" w:rsidRPr="00E05AA3">
        <w:trPr>
          <w:trHeight w:val="264"/>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Nombre de la Actividad de Aprendizaje</w:t>
            </w:r>
          </w:p>
        </w:tc>
        <w:tc>
          <w:tcPr>
            <w:tcW w:w="5131"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Caracterizar establecimiento de especies forrajeras en predio</w:t>
            </w:r>
          </w:p>
        </w:tc>
      </w:tr>
      <w:tr w:rsidR="00465C0B" w:rsidRPr="00E05AA3">
        <w:trPr>
          <w:trHeight w:val="264"/>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Especialidad</w:t>
            </w:r>
          </w:p>
        </w:tc>
        <w:tc>
          <w:tcPr>
            <w:tcW w:w="5131" w:type="dxa"/>
            <w:gridSpan w:val="3"/>
            <w:shd w:val="clear" w:color="auto" w:fill="auto"/>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sz w:val="22"/>
                <w:szCs w:val="22"/>
              </w:rPr>
              <w:t>Agropecuaria</w:t>
            </w:r>
          </w:p>
        </w:tc>
      </w:tr>
      <w:tr w:rsidR="00465C0B" w:rsidRPr="00E05AA3">
        <w:trPr>
          <w:trHeight w:val="279"/>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Mención</w:t>
            </w:r>
          </w:p>
        </w:tc>
        <w:tc>
          <w:tcPr>
            <w:tcW w:w="5131"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Pecuaria</w:t>
            </w:r>
          </w:p>
        </w:tc>
      </w:tr>
      <w:tr w:rsidR="00465C0B" w:rsidRPr="00E05AA3">
        <w:trPr>
          <w:trHeight w:val="44"/>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Módulo</w:t>
            </w:r>
          </w:p>
        </w:tc>
        <w:tc>
          <w:tcPr>
            <w:tcW w:w="5131"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Cultivo de praderas y forrajes</w:t>
            </w:r>
          </w:p>
        </w:tc>
      </w:tr>
      <w:tr w:rsidR="00465C0B" w:rsidRPr="00E05AA3">
        <w:trPr>
          <w:trHeight w:val="44"/>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Duración de la actividad</w:t>
            </w:r>
          </w:p>
        </w:tc>
        <w:tc>
          <w:tcPr>
            <w:tcW w:w="5131"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8 horas</w:t>
            </w:r>
          </w:p>
        </w:tc>
      </w:tr>
      <w:tr w:rsidR="00465C0B" w:rsidRPr="00E05AA3">
        <w:trPr>
          <w:trHeight w:val="44"/>
          <w:jc w:val="center"/>
        </w:trPr>
        <w:tc>
          <w:tcPr>
            <w:tcW w:w="4650"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Observaciones</w:t>
            </w:r>
          </w:p>
        </w:tc>
        <w:tc>
          <w:tcPr>
            <w:tcW w:w="5131"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Actividad evaluada de manera sumativa con rúbrica de evaluación, Bitácora, autoevaluación. </w:t>
            </w:r>
          </w:p>
        </w:tc>
      </w:tr>
      <w:tr w:rsidR="00465C0B" w:rsidRPr="00E05AA3">
        <w:trPr>
          <w:jc w:val="center"/>
        </w:trPr>
        <w:tc>
          <w:tcPr>
            <w:tcW w:w="9781" w:type="dxa"/>
            <w:gridSpan w:val="5"/>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Objetivos de Aprendizaje Técnicos</w:t>
            </w:r>
          </w:p>
        </w:tc>
      </w:tr>
      <w:tr w:rsidR="00465C0B" w:rsidRPr="00E05AA3">
        <w:trPr>
          <w:jc w:val="center"/>
        </w:trPr>
        <w:tc>
          <w:tcPr>
            <w:tcW w:w="9781" w:type="dxa"/>
            <w:gridSpan w:val="5"/>
            <w:shd w:val="clear" w:color="auto" w:fill="FFFFFF"/>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OA 6</w:t>
            </w:r>
          </w:p>
          <w:p w:rsidR="00465C0B" w:rsidRPr="00E05AA3" w:rsidRDefault="008F18BA" w:rsidP="00E05AA3">
            <w:pPr>
              <w:jc w:val="center"/>
              <w:rPr>
                <w:rFonts w:ascii="gobCL" w:eastAsia="Arial" w:hAnsi="gobCL" w:cs="Arial"/>
                <w:sz w:val="22"/>
                <w:szCs w:val="22"/>
              </w:rPr>
            </w:pPr>
            <w:r w:rsidRPr="00E05AA3">
              <w:rPr>
                <w:rFonts w:ascii="gobCL" w:eastAsia="Arial" w:hAnsi="gobCL" w:cs="Arial"/>
                <w:sz w:val="22"/>
                <w:szCs w:val="22"/>
              </w:rPr>
              <w:t>Aplicar técnicas de cultivo y conservación de forrajes para su uso en la alimentación animal.</w:t>
            </w:r>
          </w:p>
        </w:tc>
      </w:tr>
      <w:tr w:rsidR="00465C0B" w:rsidRPr="00E05AA3">
        <w:trPr>
          <w:jc w:val="center"/>
        </w:trPr>
        <w:tc>
          <w:tcPr>
            <w:tcW w:w="4962" w:type="dxa"/>
            <w:gridSpan w:val="3"/>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Objetivos de Aprendizaje Genéricos</w:t>
            </w:r>
          </w:p>
        </w:tc>
        <w:tc>
          <w:tcPr>
            <w:tcW w:w="4819"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Dimensiones y habilidades</w:t>
            </w:r>
            <w:r w:rsidRPr="00E05AA3">
              <w:rPr>
                <w:rFonts w:ascii="gobCL" w:eastAsia="Arial" w:hAnsi="gobCL" w:cs="Arial"/>
                <w:b/>
                <w:sz w:val="22"/>
                <w:szCs w:val="22"/>
              </w:rPr>
              <w:br/>
              <w:t>Marco de Cualificaciones Técnico Profesional</w:t>
            </w:r>
          </w:p>
        </w:tc>
      </w:tr>
      <w:tr w:rsidR="00465C0B" w:rsidRPr="00E05AA3">
        <w:trPr>
          <w:jc w:val="center"/>
        </w:trPr>
        <w:tc>
          <w:tcPr>
            <w:tcW w:w="4962" w:type="dxa"/>
            <w:gridSpan w:val="3"/>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tc>
        <w:tc>
          <w:tcPr>
            <w:tcW w:w="4819" w:type="dxa"/>
            <w:gridSpan w:val="2"/>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INF3: Analiza y utiliza información de acuerdo a parámetros establecidos para responder a las necesidades propias de sus actividades y funciones.</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AUT3: Se desempeña con autonomía en actividades y funciones especializadas en diversos contextos con supervisión directa</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EYR3: Actúa acorde al marco de sus conocimientos, experiencia y alcance de sus actividades y funciones.</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UDR3: Selecciona y utiliza materiales, herramientas y equipamiento para responder a una necesidad propia de una actividad o función especializada en contextos conocidos.</w:t>
            </w:r>
          </w:p>
        </w:tc>
      </w:tr>
      <w:tr w:rsidR="00465C0B" w:rsidRPr="00E05AA3">
        <w:trPr>
          <w:trHeight w:val="286"/>
          <w:jc w:val="center"/>
        </w:trPr>
        <w:tc>
          <w:tcPr>
            <w:tcW w:w="4962" w:type="dxa"/>
            <w:gridSpan w:val="3"/>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Aprendizajes esperados</w:t>
            </w:r>
          </w:p>
        </w:tc>
        <w:tc>
          <w:tcPr>
            <w:tcW w:w="4819"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Criterios de Evaluación</w:t>
            </w:r>
          </w:p>
        </w:tc>
      </w:tr>
      <w:tr w:rsidR="00465C0B" w:rsidRPr="00E05AA3">
        <w:trPr>
          <w:jc w:val="center"/>
        </w:trPr>
        <w:tc>
          <w:tcPr>
            <w:tcW w:w="4962" w:type="dxa"/>
            <w:gridSpan w:val="3"/>
            <w:shd w:val="clear" w:color="auto" w:fill="auto"/>
            <w:vAlign w:val="center"/>
          </w:tcPr>
          <w:p w:rsidR="00465C0B" w:rsidRPr="00E05AA3" w:rsidRDefault="008F18BA" w:rsidP="00E05AA3">
            <w:pPr>
              <w:jc w:val="center"/>
              <w:rPr>
                <w:rFonts w:ascii="gobCL" w:eastAsia="Arial" w:hAnsi="gobCL" w:cs="Arial"/>
                <w:sz w:val="22"/>
                <w:szCs w:val="22"/>
              </w:rPr>
            </w:pPr>
            <w:r w:rsidRPr="00E05AA3">
              <w:rPr>
                <w:rFonts w:ascii="gobCL" w:eastAsia="Arial" w:hAnsi="gobCL" w:cs="Arial"/>
                <w:sz w:val="22"/>
                <w:szCs w:val="22"/>
              </w:rPr>
              <w:t>Reconoce y planifica el establecimiento de</w:t>
            </w:r>
            <w:r w:rsidR="00E05AA3">
              <w:rPr>
                <w:rFonts w:ascii="gobCL" w:eastAsia="Arial" w:hAnsi="gobCL" w:cs="Arial"/>
                <w:sz w:val="22"/>
                <w:szCs w:val="22"/>
              </w:rPr>
              <w:t xml:space="preserve"> </w:t>
            </w:r>
            <w:r w:rsidRPr="00E05AA3">
              <w:rPr>
                <w:rFonts w:ascii="gobCL" w:eastAsia="Arial" w:hAnsi="gobCL" w:cs="Arial"/>
                <w:sz w:val="22"/>
                <w:szCs w:val="22"/>
              </w:rPr>
              <w:t>especies forrajeras existentes en la zona</w:t>
            </w:r>
            <w:r w:rsidR="00E05AA3">
              <w:rPr>
                <w:rFonts w:ascii="gobCL" w:eastAsia="Arial" w:hAnsi="gobCL" w:cs="Arial"/>
                <w:sz w:val="22"/>
                <w:szCs w:val="22"/>
              </w:rPr>
              <w:t xml:space="preserve"> </w:t>
            </w:r>
            <w:r w:rsidRPr="00E05AA3">
              <w:rPr>
                <w:rFonts w:ascii="gobCL" w:eastAsia="Arial" w:hAnsi="gobCL" w:cs="Arial"/>
                <w:sz w:val="22"/>
                <w:szCs w:val="22"/>
              </w:rPr>
              <w:t>y su distribución en las zonas</w:t>
            </w:r>
            <w:r w:rsidR="00E05AA3">
              <w:rPr>
                <w:rFonts w:ascii="gobCL" w:eastAsia="Arial" w:hAnsi="gobCL" w:cs="Arial"/>
                <w:sz w:val="22"/>
                <w:szCs w:val="22"/>
              </w:rPr>
              <w:t xml:space="preserve"> </w:t>
            </w:r>
            <w:r w:rsidRPr="00E05AA3">
              <w:rPr>
                <w:rFonts w:ascii="gobCL" w:eastAsia="Arial" w:hAnsi="gobCL" w:cs="Arial"/>
                <w:sz w:val="22"/>
                <w:szCs w:val="22"/>
              </w:rPr>
              <w:t>agroecológicas, según el uso en</w:t>
            </w:r>
            <w:r w:rsidR="00E05AA3">
              <w:rPr>
                <w:rFonts w:ascii="gobCL" w:eastAsia="Arial" w:hAnsi="gobCL" w:cs="Arial"/>
                <w:sz w:val="22"/>
                <w:szCs w:val="22"/>
              </w:rPr>
              <w:t xml:space="preserve"> </w:t>
            </w:r>
            <w:r w:rsidRPr="00E05AA3">
              <w:rPr>
                <w:rFonts w:ascii="gobCL" w:eastAsia="Arial" w:hAnsi="gobCL" w:cs="Arial"/>
                <w:sz w:val="22"/>
                <w:szCs w:val="22"/>
              </w:rPr>
              <w:t>alimentación animal.</w:t>
            </w:r>
          </w:p>
        </w:tc>
        <w:tc>
          <w:tcPr>
            <w:tcW w:w="4819" w:type="dxa"/>
            <w:gridSpan w:val="2"/>
            <w:shd w:val="clear" w:color="auto" w:fill="auto"/>
            <w:vAlign w:val="center"/>
          </w:tcPr>
          <w:p w:rsidR="00465C0B" w:rsidRPr="00E05AA3" w:rsidRDefault="008F18BA" w:rsidP="00E05AA3">
            <w:pPr>
              <w:numPr>
                <w:ilvl w:val="1"/>
                <w:numId w:val="8"/>
              </w:numPr>
              <w:pBdr>
                <w:top w:val="nil"/>
                <w:left w:val="nil"/>
                <w:bottom w:val="nil"/>
                <w:right w:val="nil"/>
                <w:between w:val="nil"/>
              </w:pBdr>
              <w:spacing w:line="259" w:lineRule="auto"/>
              <w:jc w:val="center"/>
              <w:rPr>
                <w:rFonts w:ascii="gobCL" w:eastAsia="Arial" w:hAnsi="gobCL" w:cs="Arial"/>
                <w:color w:val="000000"/>
                <w:sz w:val="22"/>
                <w:szCs w:val="22"/>
              </w:rPr>
            </w:pPr>
            <w:r w:rsidRPr="00E05AA3">
              <w:rPr>
                <w:rFonts w:ascii="gobCL" w:eastAsia="Arial" w:hAnsi="gobCL" w:cs="Arial"/>
                <w:color w:val="000000"/>
                <w:sz w:val="22"/>
                <w:szCs w:val="22"/>
              </w:rPr>
              <w:t>Caracteriza las distintas especies forrajeras, según su familia botánica y utilización.</w:t>
            </w:r>
          </w:p>
          <w:p w:rsidR="00465C0B" w:rsidRPr="00E05AA3" w:rsidRDefault="008F18BA" w:rsidP="00E05AA3">
            <w:pPr>
              <w:numPr>
                <w:ilvl w:val="1"/>
                <w:numId w:val="8"/>
              </w:numPr>
              <w:pBdr>
                <w:top w:val="nil"/>
                <w:left w:val="nil"/>
                <w:bottom w:val="nil"/>
                <w:right w:val="nil"/>
                <w:between w:val="nil"/>
              </w:pBdr>
              <w:spacing w:after="160" w:line="259" w:lineRule="auto"/>
              <w:jc w:val="center"/>
              <w:rPr>
                <w:rFonts w:ascii="gobCL" w:eastAsia="Arial" w:hAnsi="gobCL" w:cs="Arial"/>
                <w:color w:val="000000"/>
                <w:sz w:val="22"/>
                <w:szCs w:val="22"/>
              </w:rPr>
            </w:pPr>
            <w:r w:rsidRPr="00E05AA3">
              <w:rPr>
                <w:rFonts w:ascii="gobCL" w:eastAsia="Arial" w:hAnsi="gobCL" w:cs="Arial"/>
                <w:color w:val="000000"/>
                <w:sz w:val="22"/>
                <w:szCs w:val="22"/>
              </w:rPr>
              <w:t xml:space="preserve">Selecciona especies forrajeras de acuerdo a </w:t>
            </w:r>
            <w:bookmarkStart w:id="1" w:name="_GoBack"/>
            <w:bookmarkEnd w:id="1"/>
            <w:r w:rsidRPr="00E05AA3">
              <w:rPr>
                <w:rFonts w:ascii="gobCL" w:eastAsia="Arial" w:hAnsi="gobCL" w:cs="Arial"/>
                <w:color w:val="000000"/>
                <w:sz w:val="22"/>
                <w:szCs w:val="22"/>
              </w:rPr>
              <w:t>las condiciones agroclimáticas en que se explotan y los usos que se les quiere dar.</w:t>
            </w:r>
          </w:p>
        </w:tc>
      </w:tr>
      <w:tr w:rsidR="00E05AA3" w:rsidRPr="00E05AA3" w:rsidTr="00E05AA3">
        <w:trPr>
          <w:jc w:val="center"/>
        </w:trPr>
        <w:tc>
          <w:tcPr>
            <w:tcW w:w="3539" w:type="dxa"/>
            <w:tcBorders>
              <w:right w:val="single" w:sz="4" w:space="0" w:color="auto"/>
            </w:tcBorders>
            <w:shd w:val="clear" w:color="auto" w:fill="D9D9D9" w:themeFill="background1" w:themeFillShade="D9"/>
            <w:vAlign w:val="center"/>
          </w:tcPr>
          <w:p w:rsidR="00E05AA3" w:rsidRPr="00E05AA3" w:rsidRDefault="00E05AA3" w:rsidP="00E05AA3">
            <w:pPr>
              <w:jc w:val="center"/>
              <w:rPr>
                <w:rFonts w:ascii="gobCL" w:eastAsia="Times New Roman" w:hAnsi="gobCL" w:cs="Arial"/>
                <w:b/>
                <w:sz w:val="22"/>
                <w:szCs w:val="22"/>
                <w:lang w:eastAsia="es-CL"/>
              </w:rPr>
            </w:pPr>
            <w:r w:rsidRPr="00E05AA3">
              <w:rPr>
                <w:rFonts w:ascii="gobCL" w:eastAsia="Times New Roman" w:hAnsi="gobCL" w:cs="Arial"/>
                <w:b/>
                <w:sz w:val="22"/>
                <w:szCs w:val="22"/>
                <w:lang w:eastAsia="es-CL"/>
              </w:rPr>
              <w:t>Habilidades</w:t>
            </w:r>
          </w:p>
        </w:tc>
        <w:tc>
          <w:tcPr>
            <w:tcW w:w="3119" w:type="dxa"/>
            <w:gridSpan w:val="3"/>
            <w:tcBorders>
              <w:left w:val="single" w:sz="4" w:space="0" w:color="auto"/>
            </w:tcBorders>
            <w:shd w:val="clear" w:color="auto" w:fill="D9D9D9" w:themeFill="background1" w:themeFillShade="D9"/>
            <w:vAlign w:val="center"/>
          </w:tcPr>
          <w:p w:rsidR="00E05AA3" w:rsidRPr="00E05AA3" w:rsidRDefault="00E05AA3" w:rsidP="00E05AA3">
            <w:pPr>
              <w:jc w:val="center"/>
              <w:rPr>
                <w:rFonts w:ascii="gobCL" w:eastAsia="Calibri" w:hAnsi="gobCL" w:cs="Arial"/>
                <w:b/>
                <w:sz w:val="22"/>
                <w:szCs w:val="22"/>
              </w:rPr>
            </w:pPr>
            <w:r w:rsidRPr="00E05AA3">
              <w:rPr>
                <w:rFonts w:ascii="gobCL" w:eastAsia="Calibri" w:hAnsi="gobCL" w:cs="Arial"/>
                <w:b/>
                <w:sz w:val="22"/>
                <w:szCs w:val="22"/>
              </w:rPr>
              <w:t>Conocimientos</w:t>
            </w:r>
          </w:p>
        </w:tc>
        <w:tc>
          <w:tcPr>
            <w:tcW w:w="3123" w:type="dxa"/>
            <w:shd w:val="clear" w:color="auto" w:fill="D9D9D9" w:themeFill="background1" w:themeFillShade="D9"/>
            <w:vAlign w:val="center"/>
          </w:tcPr>
          <w:p w:rsidR="00E05AA3" w:rsidRPr="00E05AA3" w:rsidRDefault="00E05AA3" w:rsidP="00E05AA3">
            <w:pPr>
              <w:jc w:val="center"/>
              <w:rPr>
                <w:rFonts w:ascii="gobCL" w:eastAsia="Calibri" w:hAnsi="gobCL" w:cs="Arial"/>
                <w:b/>
                <w:sz w:val="22"/>
                <w:szCs w:val="22"/>
              </w:rPr>
            </w:pPr>
            <w:r w:rsidRPr="00E05AA3">
              <w:rPr>
                <w:rFonts w:ascii="gobCL" w:eastAsia="Calibri" w:hAnsi="gobCL" w:cs="Arial"/>
                <w:b/>
                <w:sz w:val="22"/>
                <w:szCs w:val="22"/>
              </w:rPr>
              <w:t>Actitudes</w:t>
            </w:r>
          </w:p>
        </w:tc>
      </w:tr>
      <w:tr w:rsidR="00E05AA3" w:rsidRPr="00E05AA3" w:rsidTr="00E05AA3">
        <w:trPr>
          <w:jc w:val="center"/>
        </w:trPr>
        <w:tc>
          <w:tcPr>
            <w:tcW w:w="3539" w:type="dxa"/>
            <w:tcBorders>
              <w:right w:val="single" w:sz="4" w:space="0" w:color="auto"/>
            </w:tcBorders>
            <w:shd w:val="clear" w:color="auto" w:fill="auto"/>
            <w:vAlign w:val="center"/>
          </w:tcPr>
          <w:p w:rsidR="00E05AA3" w:rsidRPr="00E05AA3" w:rsidRDefault="00E05AA3" w:rsidP="00E05AA3">
            <w:pPr>
              <w:jc w:val="center"/>
              <w:rPr>
                <w:rFonts w:ascii="gobCL" w:eastAsia="Times New Roman" w:hAnsi="gobCL" w:cs="Arial"/>
                <w:sz w:val="22"/>
                <w:szCs w:val="22"/>
                <w:lang w:eastAsia="es-CL"/>
              </w:rPr>
            </w:pPr>
            <w:r>
              <w:rPr>
                <w:rFonts w:ascii="gobCL" w:eastAsia="Times New Roman" w:hAnsi="gobCL" w:cs="Arial"/>
                <w:sz w:val="22"/>
                <w:szCs w:val="22"/>
                <w:lang w:eastAsia="es-CL"/>
              </w:rPr>
              <w:t>Identificar y seleccionar diferentes especies forrajeras según las condiciones agroclimáticas y usos esperados</w:t>
            </w:r>
          </w:p>
        </w:tc>
        <w:tc>
          <w:tcPr>
            <w:tcW w:w="3119" w:type="dxa"/>
            <w:gridSpan w:val="3"/>
            <w:tcBorders>
              <w:left w:val="single" w:sz="4" w:space="0" w:color="auto"/>
            </w:tcBorders>
            <w:shd w:val="clear" w:color="auto" w:fill="auto"/>
            <w:vAlign w:val="center"/>
          </w:tcPr>
          <w:p w:rsidR="00E05AA3" w:rsidRPr="00E05AA3" w:rsidRDefault="00E05AA3" w:rsidP="00E05AA3">
            <w:pPr>
              <w:jc w:val="center"/>
              <w:rPr>
                <w:rFonts w:ascii="gobCL" w:eastAsia="Calibri" w:hAnsi="gobCL" w:cs="Arial"/>
                <w:sz w:val="22"/>
                <w:szCs w:val="22"/>
              </w:rPr>
            </w:pPr>
            <w:r>
              <w:rPr>
                <w:rFonts w:ascii="gobCL" w:eastAsia="Calibri" w:hAnsi="gobCL" w:cs="Arial"/>
                <w:sz w:val="22"/>
                <w:szCs w:val="22"/>
              </w:rPr>
              <w:t>Tipos y características de especies forrajeras</w:t>
            </w:r>
          </w:p>
        </w:tc>
        <w:tc>
          <w:tcPr>
            <w:tcW w:w="3123" w:type="dxa"/>
            <w:shd w:val="clear" w:color="auto" w:fill="auto"/>
            <w:vAlign w:val="center"/>
          </w:tcPr>
          <w:p w:rsidR="00E05AA3" w:rsidRPr="00E05AA3" w:rsidRDefault="00E05AA3" w:rsidP="00E05AA3">
            <w:pPr>
              <w:jc w:val="center"/>
              <w:rPr>
                <w:rFonts w:ascii="gobCL" w:eastAsia="Calibri" w:hAnsi="gobCL" w:cs="Arial"/>
                <w:sz w:val="22"/>
                <w:szCs w:val="22"/>
              </w:rPr>
            </w:pPr>
            <w:r>
              <w:rPr>
                <w:rFonts w:ascii="gobCL" w:eastAsia="Calibri" w:hAnsi="gobCL" w:cs="Arial"/>
                <w:sz w:val="22"/>
                <w:szCs w:val="22"/>
              </w:rPr>
              <w:t>Evidenciar prolijidad al caracterizar las especies forrajeras vistas en terreno</w:t>
            </w:r>
          </w:p>
        </w:tc>
      </w:tr>
      <w:tr w:rsidR="00465C0B" w:rsidRPr="00E05AA3" w:rsidTr="000D55E0">
        <w:trPr>
          <w:jc w:val="center"/>
        </w:trPr>
        <w:tc>
          <w:tcPr>
            <w:tcW w:w="4962" w:type="dxa"/>
            <w:gridSpan w:val="3"/>
            <w:shd w:val="clear" w:color="auto" w:fill="D9D9D9"/>
            <w:vAlign w:val="center"/>
          </w:tcPr>
          <w:p w:rsidR="00465C0B" w:rsidRPr="00E05AA3" w:rsidRDefault="008F18BA" w:rsidP="000D55E0">
            <w:pPr>
              <w:ind w:left="360"/>
              <w:jc w:val="center"/>
              <w:rPr>
                <w:rFonts w:ascii="gobCL" w:eastAsia="Arial" w:hAnsi="gobCL" w:cs="Arial"/>
                <w:b/>
                <w:sz w:val="22"/>
                <w:szCs w:val="22"/>
              </w:rPr>
            </w:pPr>
            <w:r w:rsidRPr="00E05AA3">
              <w:rPr>
                <w:rFonts w:ascii="gobCL" w:eastAsia="Arial" w:hAnsi="gobCL" w:cs="Arial"/>
                <w:b/>
                <w:sz w:val="22"/>
                <w:szCs w:val="22"/>
              </w:rPr>
              <w:lastRenderedPageBreak/>
              <w:t>Metodologías Seleccionadas</w:t>
            </w:r>
          </w:p>
        </w:tc>
        <w:tc>
          <w:tcPr>
            <w:tcW w:w="4819" w:type="dxa"/>
            <w:gridSpan w:val="2"/>
            <w:shd w:val="clear" w:color="auto" w:fill="auto"/>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Actividades prácticas en terreno </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Trabajo colaborativo.</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Guía de trabajo</w:t>
            </w:r>
          </w:p>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Aprendizaje basado en problemas</w:t>
            </w:r>
          </w:p>
        </w:tc>
      </w:tr>
    </w:tbl>
    <w:p w:rsidR="00465C0B" w:rsidRPr="00E05AA3" w:rsidRDefault="00465C0B">
      <w:pPr>
        <w:rPr>
          <w:rFonts w:ascii="gobCL" w:eastAsia="Arial" w:hAnsi="gobCL" w:cs="Arial"/>
          <w:b/>
          <w:color w:val="333333"/>
          <w:sz w:val="22"/>
          <w:szCs w:val="22"/>
        </w:rPr>
      </w:pPr>
    </w:p>
    <w:tbl>
      <w:tblPr>
        <w:tblStyle w:val="a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465C0B" w:rsidRPr="00E05AA3">
        <w:tc>
          <w:tcPr>
            <w:tcW w:w="2204"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Lugar</w:t>
            </w:r>
          </w:p>
        </w:tc>
        <w:tc>
          <w:tcPr>
            <w:tcW w:w="7577" w:type="dxa"/>
            <w:shd w:val="clear" w:color="auto" w:fill="FFFFFF"/>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Laboratorio </w:t>
            </w:r>
          </w:p>
        </w:tc>
      </w:tr>
      <w:tr w:rsidR="00465C0B" w:rsidRPr="00E05AA3">
        <w:trPr>
          <w:trHeight w:val="207"/>
        </w:trPr>
        <w:tc>
          <w:tcPr>
            <w:tcW w:w="9781"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Protocolo de seguridad</w:t>
            </w:r>
          </w:p>
        </w:tc>
      </w:tr>
      <w:tr w:rsidR="00465C0B" w:rsidRPr="00E05AA3">
        <w:trPr>
          <w:trHeight w:val="96"/>
        </w:trPr>
        <w:tc>
          <w:tcPr>
            <w:tcW w:w="9781" w:type="dxa"/>
            <w:gridSpan w:val="2"/>
            <w:shd w:val="clear" w:color="auto" w:fill="auto"/>
          </w:tcPr>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sz w:val="22"/>
                <w:szCs w:val="22"/>
              </w:rPr>
              <w:t>Dejar bolsos o mochilas en sala de clases, ingresando al laboratorio de computación únicamente con los implementos solicitados previamente por el docente.</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sz w:val="22"/>
                <w:szCs w:val="22"/>
              </w:rPr>
            </w:pPr>
            <w:r w:rsidRPr="00E05AA3">
              <w:rPr>
                <w:rFonts w:ascii="gobCL" w:eastAsia="Arial" w:hAnsi="gobCL" w:cs="Arial"/>
                <w:sz w:val="22"/>
                <w:szCs w:val="22"/>
              </w:rPr>
              <w:t>Respetar las normas de seguridad del lugar, utilizando los equipos únicamente para desarrollar las actividades indicadas por el docente.</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sz w:val="22"/>
                <w:szCs w:val="22"/>
              </w:rPr>
              <w:t xml:space="preserve">Evitar </w:t>
            </w:r>
            <w:r w:rsidRPr="00E05AA3">
              <w:rPr>
                <w:rFonts w:ascii="gobCL" w:eastAsia="Arial" w:hAnsi="gobCL" w:cs="Arial"/>
                <w:color w:val="000000"/>
                <w:sz w:val="22"/>
                <w:szCs w:val="22"/>
              </w:rPr>
              <w:t>consumir alimentos ni líquidos dentro del laboratorio.</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color w:val="000000"/>
                <w:sz w:val="22"/>
                <w:szCs w:val="22"/>
              </w:rPr>
              <w:t>Tener cuidado con las memorias extraíbles, ya que es probable que los computadores tengan virus.</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sz w:val="22"/>
                <w:szCs w:val="22"/>
              </w:rPr>
            </w:pPr>
            <w:r w:rsidRPr="00E05AA3">
              <w:rPr>
                <w:rFonts w:ascii="gobCL" w:eastAsia="Arial" w:hAnsi="gobCL" w:cs="Arial"/>
                <w:sz w:val="22"/>
                <w:szCs w:val="22"/>
              </w:rPr>
              <w:t>Evitar utilizar el celular al menos que el docente así lo indique.</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sz w:val="22"/>
                <w:szCs w:val="22"/>
              </w:rPr>
            </w:pPr>
            <w:r w:rsidRPr="00E05AA3">
              <w:rPr>
                <w:rFonts w:ascii="gobCL" w:eastAsia="Arial" w:hAnsi="gobCL" w:cs="Arial"/>
                <w:sz w:val="22"/>
                <w:szCs w:val="22"/>
              </w:rPr>
              <w:t xml:space="preserve">Evitar correr y gritar en el laboratorio. </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color w:val="000000"/>
                <w:sz w:val="22"/>
                <w:szCs w:val="22"/>
              </w:rPr>
              <w:t>Recordar ir guardando la información de manera continua y respaldar los avances enviando una copia a sus correos electrónicos.</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sz w:val="22"/>
                <w:szCs w:val="22"/>
              </w:rPr>
              <w:t xml:space="preserve">Evitar </w:t>
            </w:r>
            <w:r w:rsidRPr="00E05AA3">
              <w:rPr>
                <w:rFonts w:ascii="gobCL" w:eastAsia="Arial" w:hAnsi="gobCL" w:cs="Arial"/>
                <w:color w:val="000000"/>
                <w:sz w:val="22"/>
                <w:szCs w:val="22"/>
              </w:rPr>
              <w:t>el ingreso a redes sociales, mientras dure la actividad práctica.</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color w:val="000000"/>
                <w:sz w:val="22"/>
                <w:szCs w:val="22"/>
              </w:rPr>
            </w:pPr>
            <w:r w:rsidRPr="00E05AA3">
              <w:rPr>
                <w:rFonts w:ascii="gobCL" w:eastAsia="Arial" w:hAnsi="gobCL" w:cs="Arial"/>
                <w:color w:val="000000"/>
                <w:sz w:val="22"/>
                <w:szCs w:val="22"/>
              </w:rPr>
              <w:t>Mantener los pasillos despejados.</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sz w:val="22"/>
                <w:szCs w:val="22"/>
              </w:rPr>
            </w:pPr>
            <w:r w:rsidRPr="00E05AA3">
              <w:rPr>
                <w:rFonts w:ascii="gobCL" w:eastAsia="Arial" w:hAnsi="gobCL" w:cs="Arial"/>
                <w:sz w:val="22"/>
                <w:szCs w:val="22"/>
              </w:rPr>
              <w:t>En caso de sismo, seguir el procedimiento o protocolo de laboratorio para estos casos.</w:t>
            </w:r>
          </w:p>
          <w:p w:rsidR="00465C0B" w:rsidRPr="00E05AA3" w:rsidRDefault="008F18BA">
            <w:pPr>
              <w:numPr>
                <w:ilvl w:val="0"/>
                <w:numId w:val="7"/>
              </w:numPr>
              <w:pBdr>
                <w:top w:val="nil"/>
                <w:left w:val="nil"/>
                <w:bottom w:val="nil"/>
                <w:right w:val="nil"/>
                <w:between w:val="nil"/>
              </w:pBdr>
              <w:spacing w:after="160" w:line="259" w:lineRule="auto"/>
              <w:jc w:val="both"/>
              <w:rPr>
                <w:rFonts w:ascii="gobCL" w:eastAsia="Arial" w:hAnsi="gobCL" w:cs="Arial"/>
                <w:sz w:val="22"/>
                <w:szCs w:val="22"/>
              </w:rPr>
            </w:pPr>
            <w:r w:rsidRPr="00E05AA3">
              <w:rPr>
                <w:rFonts w:ascii="gobCL" w:eastAsia="Arial" w:hAnsi="gobCL" w:cs="Arial"/>
                <w:sz w:val="22"/>
                <w:szCs w:val="22"/>
              </w:rPr>
              <w:t>Recordar que una vez terminada la clase, cerrar su sesión del computador utilizado.</w:t>
            </w:r>
          </w:p>
          <w:p w:rsidR="00465C0B" w:rsidRPr="00E05AA3" w:rsidRDefault="00465C0B">
            <w:pPr>
              <w:spacing w:after="160" w:line="259" w:lineRule="auto"/>
              <w:jc w:val="both"/>
              <w:rPr>
                <w:rFonts w:ascii="gobCL" w:eastAsia="Arial" w:hAnsi="gobCL" w:cs="Arial"/>
                <w:sz w:val="22"/>
                <w:szCs w:val="22"/>
              </w:rPr>
            </w:pPr>
          </w:p>
        </w:tc>
      </w:tr>
    </w:tbl>
    <w:p w:rsidR="00465C0B" w:rsidRPr="00E05AA3" w:rsidRDefault="00465C0B">
      <w:pPr>
        <w:rPr>
          <w:rFonts w:ascii="gobCL" w:eastAsia="Arial" w:hAnsi="gobCL" w:cs="Arial"/>
          <w:sz w:val="22"/>
          <w:szCs w:val="22"/>
        </w:rPr>
      </w:pPr>
    </w:p>
    <w:p w:rsidR="000D55E0" w:rsidRPr="00E05AA3" w:rsidRDefault="000D55E0">
      <w:pPr>
        <w:rPr>
          <w:rFonts w:ascii="gobCL" w:hAnsi="gobCL"/>
          <w:sz w:val="22"/>
          <w:szCs w:val="22"/>
        </w:rPr>
      </w:pPr>
      <w:r w:rsidRPr="00E05AA3">
        <w:rPr>
          <w:rFonts w:ascii="gobCL" w:hAnsi="gobCL"/>
          <w:sz w:val="22"/>
          <w:szCs w:val="22"/>
        </w:rPr>
        <w:br w:type="page"/>
      </w:r>
    </w:p>
    <w:tbl>
      <w:tblPr>
        <w:tblStyle w:val="ab"/>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465C0B" w:rsidRPr="00E05AA3">
        <w:trPr>
          <w:trHeight w:val="623"/>
        </w:trPr>
        <w:tc>
          <w:tcPr>
            <w:tcW w:w="9781" w:type="dxa"/>
            <w:gridSpan w:val="3"/>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lastRenderedPageBreak/>
              <w:t>Descripción de la actividad</w:t>
            </w:r>
          </w:p>
          <w:p w:rsidR="00465C0B" w:rsidRPr="00E05AA3" w:rsidRDefault="008F18BA">
            <w:pPr>
              <w:ind w:left="720" w:hanging="720"/>
              <w:jc w:val="center"/>
              <w:rPr>
                <w:rFonts w:ascii="gobCL" w:eastAsia="Arial" w:hAnsi="gobCL" w:cs="Arial"/>
                <w:sz w:val="22"/>
                <w:szCs w:val="22"/>
              </w:rPr>
            </w:pPr>
            <w:r w:rsidRPr="00E05AA3">
              <w:rPr>
                <w:rFonts w:ascii="gobCL" w:eastAsia="Arial" w:hAnsi="gobCL" w:cs="Arial"/>
                <w:b/>
                <w:sz w:val="22"/>
                <w:szCs w:val="22"/>
              </w:rPr>
              <w:t>“ Caracterizar establecimiento de especies forrajeras en predio  (Laboratorio: 5 horas)</w:t>
            </w:r>
          </w:p>
        </w:tc>
      </w:tr>
      <w:tr w:rsidR="00465C0B" w:rsidRPr="00E05AA3">
        <w:trPr>
          <w:trHeight w:val="623"/>
        </w:trPr>
        <w:tc>
          <w:tcPr>
            <w:tcW w:w="1488"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Preparación</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shd w:val="clear" w:color="auto" w:fill="auto"/>
            <w:vAlign w:val="center"/>
          </w:tcPr>
          <w:p w:rsidR="00465C0B" w:rsidRPr="00E05AA3" w:rsidRDefault="008F18BA">
            <w:pPr>
              <w:spacing w:line="276" w:lineRule="auto"/>
              <w:jc w:val="both"/>
              <w:rPr>
                <w:rFonts w:ascii="gobCL" w:eastAsia="Arial" w:hAnsi="gobCL" w:cs="Arial"/>
                <w:color w:val="000000"/>
                <w:sz w:val="22"/>
                <w:szCs w:val="22"/>
              </w:rPr>
            </w:pPr>
            <w:r w:rsidRPr="00E05AA3">
              <w:rPr>
                <w:rFonts w:ascii="gobCL" w:eastAsia="Arial" w:hAnsi="gobCL" w:cs="Arial"/>
                <w:color w:val="000000"/>
                <w:sz w:val="22"/>
                <w:szCs w:val="22"/>
              </w:rPr>
              <w:t>Socializa los protocolos de seguridad y propósito de la actividad.</w:t>
            </w:r>
          </w:p>
          <w:p w:rsidR="00465C0B" w:rsidRPr="00E05AA3" w:rsidRDefault="008F18BA">
            <w:pPr>
              <w:spacing w:line="276" w:lineRule="auto"/>
              <w:jc w:val="both"/>
              <w:rPr>
                <w:rFonts w:ascii="gobCL" w:eastAsia="Arial" w:hAnsi="gobCL" w:cs="Arial"/>
                <w:sz w:val="22"/>
                <w:szCs w:val="22"/>
              </w:rPr>
            </w:pPr>
            <w:r w:rsidRPr="00E05AA3">
              <w:rPr>
                <w:rFonts w:ascii="gobCL" w:eastAsia="Arial" w:hAnsi="gobCL" w:cs="Arial"/>
                <w:sz w:val="22"/>
                <w:szCs w:val="22"/>
              </w:rPr>
              <w:t>Solicitar con antelación laboratorio de computación para el desarrollo de la actividad.</w:t>
            </w:r>
          </w:p>
        </w:tc>
      </w:tr>
      <w:tr w:rsidR="00465C0B" w:rsidRPr="00E05AA3">
        <w:trPr>
          <w:trHeight w:val="623"/>
        </w:trPr>
        <w:tc>
          <w:tcPr>
            <w:tcW w:w="1488" w:type="dxa"/>
            <w:vMerge w:val="restart"/>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Ejecución</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465C0B" w:rsidRPr="00E05AA3" w:rsidRDefault="00465C0B">
            <w:pPr>
              <w:jc w:val="both"/>
              <w:rPr>
                <w:rFonts w:ascii="gobCL" w:eastAsia="Arial" w:hAnsi="gobCL" w:cs="Arial"/>
                <w:sz w:val="22"/>
                <w:szCs w:val="22"/>
                <w:u w:val="single"/>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 xml:space="preserve">El docente debe exponer los siguientes contenidos en </w:t>
            </w:r>
            <w:proofErr w:type="spellStart"/>
            <w:r w:rsidRPr="00E05AA3">
              <w:rPr>
                <w:rFonts w:ascii="gobCL" w:eastAsia="Arial" w:hAnsi="gobCL" w:cs="Arial"/>
                <w:sz w:val="22"/>
                <w:szCs w:val="22"/>
              </w:rPr>
              <w:t>Power</w:t>
            </w:r>
            <w:proofErr w:type="spellEnd"/>
            <w:r w:rsidRPr="00E05AA3">
              <w:rPr>
                <w:rFonts w:ascii="gobCL" w:eastAsia="Arial" w:hAnsi="gobCL" w:cs="Arial"/>
                <w:sz w:val="22"/>
                <w:szCs w:val="22"/>
              </w:rPr>
              <w:t xml:space="preserve"> </w:t>
            </w:r>
            <w:proofErr w:type="spellStart"/>
            <w:r w:rsidRPr="00E05AA3">
              <w:rPr>
                <w:rFonts w:ascii="gobCL" w:eastAsia="Arial" w:hAnsi="gobCL" w:cs="Arial"/>
                <w:sz w:val="22"/>
                <w:szCs w:val="22"/>
              </w:rPr>
              <w:t>point</w:t>
            </w:r>
            <w:proofErr w:type="spellEnd"/>
            <w:r w:rsidRPr="00E05AA3">
              <w:rPr>
                <w:rFonts w:ascii="gobCL" w:eastAsia="Arial" w:hAnsi="gobCL" w:cs="Arial"/>
                <w:sz w:val="22"/>
                <w:szCs w:val="22"/>
              </w:rPr>
              <w:t xml:space="preserve"> (PDA01_03_ Anexo Taller 1).</w:t>
            </w:r>
          </w:p>
          <w:p w:rsidR="00465C0B" w:rsidRPr="00E05AA3" w:rsidRDefault="00465C0B">
            <w:pPr>
              <w:jc w:val="both"/>
              <w:rPr>
                <w:rFonts w:ascii="gobCL" w:eastAsia="Arial" w:hAnsi="gobCL" w:cs="Arial"/>
                <w:sz w:val="22"/>
                <w:szCs w:val="22"/>
                <w:u w:val="single"/>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u w:val="single"/>
              </w:rPr>
              <w:t>Manejo sostenible de las praderas</w:t>
            </w:r>
            <w:r w:rsidRPr="00E05AA3">
              <w:rPr>
                <w:rFonts w:ascii="gobCL" w:eastAsia="Arial" w:hAnsi="gobCL" w:cs="Arial"/>
                <w:sz w:val="22"/>
                <w:szCs w:val="22"/>
              </w:rPr>
              <w:t xml:space="preserve">: Un sistema agrícola sostenible permite satisfacer las necesidades, sin perjudicar o afectar los recursos disponibles para generaciones futuras. La diferencia principal con los sistemas convencionales es que estos se enfocan al máximo rendimiento a corto plazo y que dependen de aportes externos para continuar su ciclo productivo. </w:t>
            </w:r>
            <w:proofErr w:type="spellStart"/>
            <w:r w:rsidRPr="00E05AA3">
              <w:rPr>
                <w:rFonts w:ascii="gobCL" w:eastAsia="Arial" w:hAnsi="gobCL" w:cs="Arial"/>
                <w:sz w:val="22"/>
                <w:szCs w:val="22"/>
              </w:rPr>
              <w:t>Ej</w:t>
            </w:r>
            <w:proofErr w:type="spellEnd"/>
            <w:r w:rsidRPr="00E05AA3">
              <w:rPr>
                <w:rFonts w:ascii="gobCL" w:eastAsia="Arial" w:hAnsi="gobCL" w:cs="Arial"/>
                <w:sz w:val="22"/>
                <w:szCs w:val="22"/>
              </w:rPr>
              <w:t>: Sistemas pastoriles de alta producción con programas de fertilización intensiva.</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Sistema </w:t>
            </w:r>
            <w:r w:rsidRPr="00E05AA3">
              <w:rPr>
                <w:rFonts w:ascii="gobCL" w:eastAsia="Arial" w:hAnsi="gobCL" w:cs="Arial"/>
                <w:sz w:val="22"/>
                <w:szCs w:val="22"/>
              </w:rPr>
              <w:t>orgánico</w:t>
            </w:r>
            <w:r w:rsidRPr="00E05AA3">
              <w:rPr>
                <w:rFonts w:ascii="gobCL" w:eastAsia="Arial" w:hAnsi="gobCL" w:cs="Arial"/>
                <w:color w:val="000000"/>
                <w:sz w:val="22"/>
                <w:szCs w:val="22"/>
              </w:rPr>
              <w:t xml:space="preserve">: Se procura una fertilización adecuada (nutrición adecuada), mantenimiento de la fertilidad del suelo mediante reciclaje (residuos de la explotación animal). La fijación del </w:t>
            </w:r>
            <w:r w:rsidRPr="00E05AA3">
              <w:rPr>
                <w:rFonts w:ascii="gobCL" w:eastAsia="Arial" w:hAnsi="gobCL" w:cs="Arial"/>
                <w:sz w:val="22"/>
                <w:szCs w:val="22"/>
              </w:rPr>
              <w:t>Nitrógeno</w:t>
            </w:r>
            <w:r w:rsidRPr="00E05AA3">
              <w:rPr>
                <w:rFonts w:ascii="gobCL" w:eastAsia="Arial" w:hAnsi="gobCL" w:cs="Arial"/>
                <w:color w:val="000000"/>
                <w:sz w:val="22"/>
                <w:szCs w:val="22"/>
              </w:rPr>
              <w:t xml:space="preserve"> por parte de las leguminosas presentes en las praderas y la </w:t>
            </w:r>
            <w:r w:rsidRPr="00E05AA3">
              <w:rPr>
                <w:rFonts w:ascii="gobCL" w:eastAsia="Arial" w:hAnsi="gobCL" w:cs="Arial"/>
                <w:sz w:val="22"/>
                <w:szCs w:val="22"/>
              </w:rPr>
              <w:t>liberación</w:t>
            </w:r>
            <w:r w:rsidRPr="00E05AA3">
              <w:rPr>
                <w:rFonts w:ascii="gobCL" w:eastAsia="Arial" w:hAnsi="gobCL" w:cs="Arial"/>
                <w:color w:val="000000"/>
                <w:sz w:val="22"/>
                <w:szCs w:val="22"/>
              </w:rPr>
              <w:t xml:space="preserve"> de minerales del horizonte aluvial (capa superior del suelo)</w:t>
            </w: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Modelo del Ciclo de los nutrientes: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Entre las interrelaciones que se pueden dar entre suelo- pradera- </w:t>
            </w:r>
            <w:proofErr w:type="gramStart"/>
            <w:r w:rsidRPr="00E05AA3">
              <w:rPr>
                <w:rFonts w:ascii="gobCL" w:eastAsia="Arial" w:hAnsi="gobCL" w:cs="Arial"/>
                <w:color w:val="000000"/>
                <w:sz w:val="22"/>
                <w:szCs w:val="22"/>
              </w:rPr>
              <w:t>animal.(</w:t>
            </w:r>
            <w:proofErr w:type="gramEnd"/>
            <w:r w:rsidRPr="00E05AA3">
              <w:rPr>
                <w:rFonts w:ascii="gobCL" w:eastAsia="Arial" w:hAnsi="gobCL" w:cs="Arial"/>
                <w:color w:val="000000"/>
                <w:sz w:val="22"/>
                <w:szCs w:val="22"/>
              </w:rPr>
              <w:t xml:space="preserve">Existe de forma natural un ciclo casi cerrado) como: Uso de las praderas de corte y de pastoreo, compra alternativa de forraje suplementario, la búsqueda de un rendimiento moderado de los animales. (En economía </w:t>
            </w:r>
            <w:r w:rsidRPr="00E05AA3">
              <w:rPr>
                <w:rFonts w:ascii="gobCL" w:eastAsia="Arial" w:hAnsi="gobCL" w:cs="Arial"/>
                <w:sz w:val="22"/>
                <w:szCs w:val="22"/>
              </w:rPr>
              <w:t>ganadera el rendimiento</w:t>
            </w:r>
            <w:r w:rsidRPr="00E05AA3">
              <w:rPr>
                <w:rFonts w:ascii="gobCL" w:eastAsia="Arial" w:hAnsi="gobCL" w:cs="Arial"/>
                <w:color w:val="000000"/>
                <w:sz w:val="22"/>
                <w:szCs w:val="22"/>
              </w:rPr>
              <w:t xml:space="preserve"> anual de ganado lechero no </w:t>
            </w:r>
            <w:r w:rsidRPr="00E05AA3">
              <w:rPr>
                <w:rFonts w:ascii="gobCL" w:eastAsia="Arial" w:hAnsi="gobCL" w:cs="Arial"/>
                <w:sz w:val="22"/>
                <w:szCs w:val="22"/>
              </w:rPr>
              <w:t>supera los</w:t>
            </w:r>
            <w:r w:rsidRPr="00E05AA3">
              <w:rPr>
                <w:rFonts w:ascii="gobCL" w:eastAsia="Arial" w:hAnsi="gobCL" w:cs="Arial"/>
                <w:color w:val="000000"/>
                <w:sz w:val="22"/>
                <w:szCs w:val="22"/>
              </w:rPr>
              <w:t xml:space="preserve"> 5000 kg al año). Un manejo cuidadoso de estiércoles y purines, permiten que no se sobre exija o sufra </w:t>
            </w:r>
            <w:r w:rsidRPr="00E05AA3">
              <w:rPr>
                <w:rFonts w:ascii="gobCL" w:eastAsia="Arial" w:hAnsi="gobCL" w:cs="Arial"/>
                <w:sz w:val="22"/>
                <w:szCs w:val="22"/>
              </w:rPr>
              <w:t>pérdidas</w:t>
            </w:r>
            <w:r w:rsidRPr="00E05AA3">
              <w:rPr>
                <w:rFonts w:ascii="gobCL" w:eastAsia="Arial" w:hAnsi="gobCL" w:cs="Arial"/>
                <w:color w:val="000000"/>
                <w:sz w:val="22"/>
                <w:szCs w:val="22"/>
              </w:rPr>
              <w:t xml:space="preserve"> el ciclo de los nutrientes, dentro de la economía ganadera intensiva.</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Si se desea sobre intensificar la producción de leche y carne, entonces se incorporan al forraje los concentrados a base de cereales (trigo, cebada, maíz y soja)</w:t>
            </w:r>
          </w:p>
          <w:p w:rsidR="00465C0B" w:rsidRPr="00E05AA3" w:rsidRDefault="008F18BA">
            <w:pPr>
              <w:numPr>
                <w:ilvl w:val="0"/>
                <w:numId w:val="1"/>
              </w:numPr>
              <w:pBdr>
                <w:top w:val="nil"/>
                <w:left w:val="nil"/>
                <w:bottom w:val="nil"/>
                <w:right w:val="nil"/>
                <w:between w:val="nil"/>
              </w:pBdr>
              <w:ind w:left="1172"/>
              <w:jc w:val="both"/>
              <w:rPr>
                <w:rFonts w:ascii="gobCL" w:eastAsia="Arial" w:hAnsi="gobCL" w:cs="Arial"/>
                <w:color w:val="000000"/>
                <w:sz w:val="22"/>
                <w:szCs w:val="22"/>
              </w:rPr>
            </w:pPr>
            <w:r w:rsidRPr="00E05AA3">
              <w:rPr>
                <w:rFonts w:ascii="gobCL" w:eastAsia="Arial" w:hAnsi="gobCL" w:cs="Arial"/>
                <w:color w:val="000000"/>
                <w:sz w:val="22"/>
                <w:szCs w:val="22"/>
              </w:rPr>
              <w:t xml:space="preserve">Las gramíneas forman la base de la pradera: Estas son muy importantes en la formación de praderas, por lo cual, la meta de un buen manejo del forraje es una composición botánica equilibrada de las praderas. El % de gramíneas debe ser del 50 al 70% y el de restantes especies como tréboles y otras hierbas, no deben superar el 50%. </w:t>
            </w:r>
          </w:p>
          <w:p w:rsidR="00465C0B" w:rsidRPr="00E05AA3" w:rsidRDefault="008F18BA">
            <w:pPr>
              <w:numPr>
                <w:ilvl w:val="0"/>
                <w:numId w:val="1"/>
              </w:numPr>
              <w:pBdr>
                <w:top w:val="nil"/>
                <w:left w:val="nil"/>
                <w:bottom w:val="nil"/>
                <w:right w:val="nil"/>
                <w:between w:val="nil"/>
              </w:pBdr>
              <w:ind w:left="1172"/>
              <w:jc w:val="both"/>
              <w:rPr>
                <w:rFonts w:ascii="gobCL" w:eastAsia="Arial" w:hAnsi="gobCL" w:cs="Arial"/>
                <w:color w:val="000000"/>
                <w:sz w:val="22"/>
                <w:szCs w:val="22"/>
              </w:rPr>
            </w:pPr>
            <w:r w:rsidRPr="00E05AA3">
              <w:rPr>
                <w:rFonts w:ascii="gobCL" w:eastAsia="Arial" w:hAnsi="gobCL" w:cs="Arial"/>
                <w:color w:val="000000"/>
                <w:sz w:val="22"/>
                <w:szCs w:val="22"/>
              </w:rPr>
              <w:lastRenderedPageBreak/>
              <w:t xml:space="preserve">Una pradera muy rica en gramíneas es mucho </w:t>
            </w:r>
            <w:proofErr w:type="spellStart"/>
            <w:r w:rsidRPr="00E05AA3">
              <w:rPr>
                <w:rFonts w:ascii="gobCL" w:eastAsia="Arial" w:hAnsi="gobCL" w:cs="Arial"/>
                <w:color w:val="000000"/>
                <w:sz w:val="22"/>
                <w:szCs w:val="22"/>
              </w:rPr>
              <w:t>mas</w:t>
            </w:r>
            <w:proofErr w:type="spellEnd"/>
            <w:r w:rsidRPr="00E05AA3">
              <w:rPr>
                <w:rFonts w:ascii="gobCL" w:eastAsia="Arial" w:hAnsi="gobCL" w:cs="Arial"/>
                <w:color w:val="000000"/>
                <w:sz w:val="22"/>
                <w:szCs w:val="22"/>
              </w:rPr>
              <w:t xml:space="preserve"> valiosa, cuando en ella se denominan las gramíneas de alto valor forrajero.</w:t>
            </w:r>
          </w:p>
          <w:p w:rsidR="00465C0B" w:rsidRPr="00E05AA3" w:rsidRDefault="008F18BA">
            <w:pPr>
              <w:numPr>
                <w:ilvl w:val="0"/>
                <w:numId w:val="1"/>
              </w:numPr>
              <w:pBdr>
                <w:top w:val="nil"/>
                <w:left w:val="nil"/>
                <w:bottom w:val="nil"/>
                <w:right w:val="nil"/>
                <w:between w:val="nil"/>
              </w:pBdr>
              <w:ind w:left="1172"/>
              <w:jc w:val="both"/>
              <w:rPr>
                <w:rFonts w:ascii="gobCL" w:eastAsia="Arial" w:hAnsi="gobCL" w:cs="Arial"/>
                <w:color w:val="000000"/>
                <w:sz w:val="22"/>
                <w:szCs w:val="22"/>
              </w:rPr>
            </w:pPr>
            <w:r w:rsidRPr="00E05AA3">
              <w:rPr>
                <w:rFonts w:ascii="gobCL" w:eastAsia="Arial" w:hAnsi="gobCL" w:cs="Arial"/>
                <w:color w:val="000000"/>
                <w:sz w:val="22"/>
                <w:szCs w:val="22"/>
              </w:rPr>
              <w:t xml:space="preserve">Formas y Crecimiento de las gramíneas: Las gramíneas son capaces de formar una cobertura densa y estable. Entre estas praderas se destacan las gramíneas amacolladas: Desarrollan rizomas cortos, creadoras de macollos (champas) y gramíneas </w:t>
            </w:r>
            <w:proofErr w:type="spellStart"/>
            <w:r w:rsidRPr="00E05AA3">
              <w:rPr>
                <w:rFonts w:ascii="gobCL" w:eastAsia="Arial" w:hAnsi="gobCL" w:cs="Arial"/>
                <w:sz w:val="22"/>
                <w:szCs w:val="22"/>
              </w:rPr>
              <w:t>estoloníferas</w:t>
            </w:r>
            <w:proofErr w:type="spellEnd"/>
            <w:r w:rsidRPr="00E05AA3">
              <w:rPr>
                <w:rFonts w:ascii="gobCL" w:eastAsia="Arial" w:hAnsi="gobCL" w:cs="Arial"/>
                <w:color w:val="000000"/>
                <w:sz w:val="22"/>
                <w:szCs w:val="22"/>
              </w:rPr>
              <w:t xml:space="preserve">, aquellas con estolones subterráneos o superficiales (crean tapices vegetales) </w:t>
            </w:r>
          </w:p>
          <w:p w:rsidR="00465C0B" w:rsidRPr="00E05AA3" w:rsidRDefault="008F18BA">
            <w:pPr>
              <w:numPr>
                <w:ilvl w:val="0"/>
                <w:numId w:val="1"/>
              </w:numPr>
              <w:pBdr>
                <w:top w:val="nil"/>
                <w:left w:val="nil"/>
                <w:bottom w:val="nil"/>
                <w:right w:val="nil"/>
                <w:between w:val="nil"/>
              </w:pBdr>
              <w:ind w:left="1172"/>
              <w:jc w:val="both"/>
              <w:rPr>
                <w:rFonts w:ascii="gobCL" w:eastAsia="Arial" w:hAnsi="gobCL" w:cs="Arial"/>
                <w:color w:val="000000"/>
                <w:sz w:val="22"/>
                <w:szCs w:val="22"/>
              </w:rPr>
            </w:pPr>
            <w:r w:rsidRPr="00E05AA3">
              <w:rPr>
                <w:rFonts w:ascii="gobCL" w:eastAsia="Arial" w:hAnsi="gobCL" w:cs="Arial"/>
                <w:color w:val="000000"/>
                <w:sz w:val="22"/>
                <w:szCs w:val="22"/>
              </w:rPr>
              <w:t xml:space="preserve">Deben existir buenos crecimientos de </w:t>
            </w:r>
            <w:r w:rsidRPr="00E05AA3">
              <w:rPr>
                <w:rFonts w:ascii="gobCL" w:eastAsia="Arial" w:hAnsi="gobCL" w:cs="Arial"/>
                <w:sz w:val="22"/>
                <w:szCs w:val="22"/>
              </w:rPr>
              <w:t>gramíneas</w:t>
            </w:r>
            <w:r w:rsidRPr="00E05AA3">
              <w:rPr>
                <w:rFonts w:ascii="gobCL" w:eastAsia="Arial" w:hAnsi="gobCL" w:cs="Arial"/>
                <w:color w:val="000000"/>
                <w:sz w:val="22"/>
                <w:szCs w:val="22"/>
              </w:rPr>
              <w:t xml:space="preserve"> con alto valor nutricional (forrajero), como praderas permanentes como </w:t>
            </w:r>
            <w:proofErr w:type="spellStart"/>
            <w:r w:rsidRPr="00E05AA3">
              <w:rPr>
                <w:rFonts w:ascii="gobCL" w:eastAsia="Arial" w:hAnsi="gobCL" w:cs="Arial"/>
                <w:color w:val="000000"/>
                <w:sz w:val="22"/>
                <w:szCs w:val="22"/>
              </w:rPr>
              <w:t>ej</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w:t>
            </w:r>
            <w:proofErr w:type="gramStart"/>
            <w:r w:rsidRPr="00E05AA3">
              <w:rPr>
                <w:rFonts w:ascii="gobCL" w:eastAsia="Arial" w:hAnsi="gobCL" w:cs="Arial"/>
                <w:color w:val="000000"/>
                <w:sz w:val="22"/>
                <w:szCs w:val="22"/>
              </w:rPr>
              <w:t>Italiana</w:t>
            </w:r>
            <w:proofErr w:type="gramEnd"/>
            <w:r w:rsidRPr="00E05AA3">
              <w:rPr>
                <w:rFonts w:ascii="gobCL" w:eastAsia="Arial" w:hAnsi="gobCL" w:cs="Arial"/>
                <w:color w:val="000000"/>
                <w:sz w:val="22"/>
                <w:szCs w:val="22"/>
              </w:rPr>
              <w:t xml:space="preserve"> y pasto cebolla</w:t>
            </w:r>
          </w:p>
          <w:p w:rsidR="00465C0B" w:rsidRPr="00E05AA3" w:rsidRDefault="008F18BA">
            <w:pPr>
              <w:numPr>
                <w:ilvl w:val="0"/>
                <w:numId w:val="1"/>
              </w:numPr>
              <w:pBdr>
                <w:top w:val="nil"/>
                <w:left w:val="nil"/>
                <w:bottom w:val="nil"/>
                <w:right w:val="nil"/>
                <w:between w:val="nil"/>
              </w:pBdr>
              <w:ind w:left="1172"/>
              <w:jc w:val="both"/>
              <w:rPr>
                <w:rFonts w:ascii="gobCL" w:eastAsia="Arial" w:hAnsi="gobCL" w:cs="Arial"/>
                <w:color w:val="000000"/>
                <w:sz w:val="22"/>
                <w:szCs w:val="22"/>
              </w:rPr>
            </w:pPr>
            <w:r w:rsidRPr="00E05AA3">
              <w:rPr>
                <w:rFonts w:ascii="gobCL" w:eastAsia="Arial" w:hAnsi="gobCL" w:cs="Arial"/>
                <w:color w:val="000000"/>
                <w:sz w:val="22"/>
                <w:szCs w:val="22"/>
              </w:rPr>
              <w:t xml:space="preserve">Realizar buena cobertura de siembra y resiembra, para evitar aparición de gramíneas </w:t>
            </w:r>
            <w:proofErr w:type="spellStart"/>
            <w:r w:rsidRPr="00E05AA3">
              <w:rPr>
                <w:rFonts w:ascii="gobCL" w:eastAsia="Arial" w:hAnsi="gobCL" w:cs="Arial"/>
                <w:sz w:val="22"/>
                <w:szCs w:val="22"/>
              </w:rPr>
              <w:t>estoloníferas</w:t>
            </w:r>
            <w:proofErr w:type="spellEnd"/>
            <w:r w:rsidRPr="00E05AA3">
              <w:rPr>
                <w:rFonts w:ascii="gobCL" w:eastAsia="Arial" w:hAnsi="gobCL" w:cs="Arial"/>
                <w:color w:val="000000"/>
                <w:sz w:val="22"/>
                <w:szCs w:val="22"/>
              </w:rPr>
              <w:t xml:space="preserve"> con bajo valor nutritivo, </w:t>
            </w:r>
            <w:proofErr w:type="spellStart"/>
            <w:r w:rsidRPr="00E05AA3">
              <w:rPr>
                <w:rFonts w:ascii="gobCL" w:eastAsia="Arial" w:hAnsi="gobCL" w:cs="Arial"/>
                <w:color w:val="000000"/>
                <w:sz w:val="22"/>
                <w:szCs w:val="22"/>
              </w:rPr>
              <w:t>com</w:t>
            </w:r>
            <w:proofErr w:type="spellEnd"/>
            <w:r w:rsidRPr="00E05AA3">
              <w:rPr>
                <w:rFonts w:ascii="gobCL" w:eastAsia="Arial" w:hAnsi="gobCL" w:cs="Arial"/>
                <w:color w:val="000000"/>
                <w:sz w:val="22"/>
                <w:szCs w:val="22"/>
              </w:rPr>
              <w:t xml:space="preserve"> piojillo (</w:t>
            </w:r>
            <w:r w:rsidRPr="00E05AA3">
              <w:rPr>
                <w:rFonts w:ascii="gobCL" w:eastAsia="Arial" w:hAnsi="gobCL" w:cs="Arial"/>
                <w:i/>
                <w:color w:val="000000"/>
                <w:sz w:val="22"/>
                <w:szCs w:val="22"/>
              </w:rPr>
              <w:t xml:space="preserve">Poa </w:t>
            </w:r>
            <w:proofErr w:type="spellStart"/>
            <w:r w:rsidRPr="00E05AA3">
              <w:rPr>
                <w:rFonts w:ascii="gobCL" w:eastAsia="Arial" w:hAnsi="gobCL" w:cs="Arial"/>
                <w:i/>
                <w:color w:val="000000"/>
                <w:sz w:val="22"/>
                <w:szCs w:val="22"/>
              </w:rPr>
              <w:t>annua</w:t>
            </w:r>
            <w:proofErr w:type="spellEnd"/>
            <w:r w:rsidRPr="00E05AA3">
              <w:rPr>
                <w:rFonts w:ascii="gobCL" w:eastAsia="Arial" w:hAnsi="gobCL" w:cs="Arial"/>
                <w:color w:val="000000"/>
                <w:sz w:val="22"/>
                <w:szCs w:val="22"/>
              </w:rPr>
              <w:t xml:space="preserve">) o </w:t>
            </w:r>
            <w:proofErr w:type="spellStart"/>
            <w:r w:rsidRPr="00E05AA3">
              <w:rPr>
                <w:rFonts w:ascii="gobCL" w:eastAsia="Arial" w:hAnsi="gobCL" w:cs="Arial"/>
                <w:color w:val="000000"/>
                <w:sz w:val="22"/>
                <w:szCs w:val="22"/>
              </w:rPr>
              <w:t>Chepica</w:t>
            </w:r>
            <w:proofErr w:type="spellEnd"/>
            <w:r w:rsidRPr="00E05AA3">
              <w:rPr>
                <w:rFonts w:ascii="gobCL" w:eastAsia="Arial" w:hAnsi="gobCL" w:cs="Arial"/>
                <w:color w:val="000000"/>
                <w:sz w:val="22"/>
                <w:szCs w:val="22"/>
              </w:rPr>
              <w:t xml:space="preserve"> alemana (</w:t>
            </w:r>
            <w:proofErr w:type="spellStart"/>
            <w:r w:rsidRPr="00E05AA3">
              <w:rPr>
                <w:rFonts w:ascii="gobCL" w:eastAsia="Arial" w:hAnsi="gobCL" w:cs="Arial"/>
                <w:i/>
                <w:color w:val="000000"/>
                <w:sz w:val="22"/>
                <w:szCs w:val="22"/>
              </w:rPr>
              <w:t>Agrostis</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stolonifera</w:t>
            </w:r>
            <w:proofErr w:type="spellEnd"/>
            <w:r w:rsidRPr="00E05AA3">
              <w:rPr>
                <w:rFonts w:ascii="gobCL" w:eastAsia="Arial" w:hAnsi="gobCL" w:cs="Arial"/>
                <w:color w:val="000000"/>
                <w:sz w:val="22"/>
                <w:szCs w:val="22"/>
              </w:rPr>
              <w:t>)</w:t>
            </w: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sz w:val="22"/>
                <w:szCs w:val="22"/>
              </w:rPr>
              <w:t>Gramíneas</w:t>
            </w:r>
            <w:r w:rsidRPr="00E05AA3">
              <w:rPr>
                <w:rFonts w:ascii="gobCL" w:eastAsia="Arial" w:hAnsi="gobCL" w:cs="Arial"/>
                <w:color w:val="000000"/>
                <w:sz w:val="22"/>
                <w:szCs w:val="22"/>
              </w:rPr>
              <w:t xml:space="preserve"> </w:t>
            </w:r>
            <w:proofErr w:type="spellStart"/>
            <w:r w:rsidRPr="00E05AA3">
              <w:rPr>
                <w:rFonts w:ascii="gobCL" w:eastAsia="Arial" w:hAnsi="gobCL" w:cs="Arial"/>
                <w:sz w:val="22"/>
                <w:szCs w:val="22"/>
              </w:rPr>
              <w:t>estoloníferas</w:t>
            </w:r>
            <w:proofErr w:type="spellEnd"/>
            <w:r w:rsidRPr="00E05AA3">
              <w:rPr>
                <w:rFonts w:ascii="gobCL" w:eastAsia="Arial" w:hAnsi="gobCL" w:cs="Arial"/>
                <w:color w:val="000000"/>
                <w:sz w:val="22"/>
                <w:szCs w:val="22"/>
              </w:rPr>
              <w:t xml:space="preserve"> </w:t>
            </w:r>
            <w:r w:rsidRPr="00E05AA3">
              <w:rPr>
                <w:rFonts w:ascii="gobCL" w:eastAsia="Arial" w:hAnsi="gobCL" w:cs="Arial"/>
                <w:sz w:val="22"/>
                <w:szCs w:val="22"/>
              </w:rPr>
              <w:t>más</w:t>
            </w:r>
            <w:r w:rsidRPr="00E05AA3">
              <w:rPr>
                <w:rFonts w:ascii="gobCL" w:eastAsia="Arial" w:hAnsi="gobCL" w:cs="Arial"/>
                <w:color w:val="000000"/>
                <w:sz w:val="22"/>
                <w:szCs w:val="22"/>
              </w:rPr>
              <w:t xml:space="preserve"> útiles en las mezclas con trébol blanco para praderas de larga duración </w:t>
            </w:r>
          </w:p>
          <w:p w:rsidR="00465C0B" w:rsidRPr="00E05AA3" w:rsidRDefault="008F18BA">
            <w:pPr>
              <w:numPr>
                <w:ilvl w:val="0"/>
                <w:numId w:val="2"/>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inglesa </w:t>
            </w:r>
            <w:proofErr w:type="gramStart"/>
            <w:r w:rsidRPr="00E05AA3">
              <w:rPr>
                <w:rFonts w:ascii="gobCL" w:eastAsia="Arial" w:hAnsi="gobCL" w:cs="Arial"/>
                <w:color w:val="000000"/>
                <w:sz w:val="22"/>
                <w:szCs w:val="22"/>
              </w:rPr>
              <w:t>( solo</w:t>
            </w:r>
            <w:proofErr w:type="gramEnd"/>
            <w:r w:rsidRPr="00E05AA3">
              <w:rPr>
                <w:rFonts w:ascii="gobCL" w:eastAsia="Arial" w:hAnsi="gobCL" w:cs="Arial"/>
                <w:color w:val="000000"/>
                <w:sz w:val="22"/>
                <w:szCs w:val="22"/>
              </w:rPr>
              <w:t xml:space="preserve"> para lugares aptos para esta) </w:t>
            </w:r>
          </w:p>
          <w:p w:rsidR="00465C0B" w:rsidRPr="00E05AA3" w:rsidRDefault="008F18BA">
            <w:pPr>
              <w:numPr>
                <w:ilvl w:val="0"/>
                <w:numId w:val="2"/>
              </w:numPr>
              <w:pBdr>
                <w:top w:val="nil"/>
                <w:left w:val="nil"/>
                <w:bottom w:val="nil"/>
                <w:right w:val="nil"/>
                <w:between w:val="nil"/>
              </w:pBdr>
              <w:ind w:left="1030"/>
              <w:jc w:val="both"/>
              <w:rPr>
                <w:rFonts w:ascii="gobCL" w:eastAsia="Arial" w:hAnsi="gobCL" w:cs="Arial"/>
                <w:color w:val="000000"/>
                <w:sz w:val="22"/>
                <w:szCs w:val="22"/>
              </w:rPr>
            </w:pPr>
            <w:r w:rsidRPr="00E05AA3">
              <w:rPr>
                <w:rFonts w:ascii="gobCL" w:eastAsia="Arial" w:hAnsi="gobCL" w:cs="Arial"/>
                <w:color w:val="000000"/>
                <w:sz w:val="22"/>
                <w:szCs w:val="22"/>
              </w:rPr>
              <w:t xml:space="preserve">Poa de los prados </w:t>
            </w:r>
          </w:p>
          <w:p w:rsidR="00465C0B" w:rsidRPr="00E05AA3" w:rsidRDefault="008F18BA">
            <w:pPr>
              <w:numPr>
                <w:ilvl w:val="0"/>
                <w:numId w:val="2"/>
              </w:numPr>
              <w:pBdr>
                <w:top w:val="nil"/>
                <w:left w:val="nil"/>
                <w:bottom w:val="nil"/>
                <w:right w:val="nil"/>
                <w:between w:val="nil"/>
              </w:pBdr>
              <w:ind w:left="1030"/>
              <w:jc w:val="both"/>
              <w:rPr>
                <w:rFonts w:ascii="gobCL" w:eastAsia="Arial" w:hAnsi="gobCL" w:cs="Arial"/>
                <w:color w:val="000000"/>
                <w:sz w:val="22"/>
                <w:szCs w:val="22"/>
              </w:rPr>
            </w:pPr>
            <w:r w:rsidRPr="00E05AA3">
              <w:rPr>
                <w:rFonts w:ascii="gobCL" w:eastAsia="Arial" w:hAnsi="gobCL" w:cs="Arial"/>
                <w:color w:val="000000"/>
                <w:sz w:val="22"/>
                <w:szCs w:val="22"/>
              </w:rPr>
              <w:t xml:space="preserve">Alopecuro de los prados </w:t>
            </w:r>
          </w:p>
          <w:p w:rsidR="00465C0B" w:rsidRPr="00E05AA3" w:rsidRDefault="008F18BA">
            <w:pPr>
              <w:numPr>
                <w:ilvl w:val="0"/>
                <w:numId w:val="2"/>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color w:val="000000"/>
                <w:sz w:val="22"/>
                <w:szCs w:val="22"/>
              </w:rPr>
              <w:t>Chepica</w:t>
            </w:r>
            <w:proofErr w:type="spellEnd"/>
            <w:r w:rsidRPr="00E05AA3">
              <w:rPr>
                <w:rFonts w:ascii="gobCL" w:eastAsia="Arial" w:hAnsi="gobCL" w:cs="Arial"/>
                <w:color w:val="000000"/>
                <w:sz w:val="22"/>
                <w:szCs w:val="22"/>
              </w:rPr>
              <w:t xml:space="preserve"> mayor (</w:t>
            </w:r>
            <w:proofErr w:type="spellStart"/>
            <w:r w:rsidRPr="00E05AA3">
              <w:rPr>
                <w:rFonts w:ascii="gobCL" w:eastAsia="Arial" w:hAnsi="gobCL" w:cs="Arial"/>
                <w:color w:val="000000"/>
                <w:sz w:val="22"/>
                <w:szCs w:val="22"/>
              </w:rPr>
              <w:t>Agrostis</w:t>
            </w:r>
            <w:proofErr w:type="spellEnd"/>
            <w:r w:rsidRPr="00E05AA3">
              <w:rPr>
                <w:rFonts w:ascii="gobCL" w:eastAsia="Arial" w:hAnsi="gobCL" w:cs="Arial"/>
                <w:color w:val="000000"/>
                <w:sz w:val="22"/>
                <w:szCs w:val="22"/>
              </w:rPr>
              <w:t xml:space="preserve"> gigantea)</w:t>
            </w:r>
          </w:p>
          <w:p w:rsidR="00465C0B" w:rsidRPr="00E05AA3" w:rsidRDefault="00465C0B">
            <w:pPr>
              <w:ind w:left="360"/>
              <w:jc w:val="both"/>
              <w:rPr>
                <w:rFonts w:ascii="gobCL" w:eastAsia="Arial" w:hAnsi="gobCL" w:cs="Arial"/>
                <w:sz w:val="22"/>
                <w:szCs w:val="22"/>
              </w:rPr>
            </w:pP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Zona secano </w:t>
            </w:r>
            <w:proofErr w:type="spellStart"/>
            <w:r w:rsidRPr="00E05AA3">
              <w:rPr>
                <w:rFonts w:ascii="gobCL" w:eastAsia="Arial" w:hAnsi="gobCL" w:cs="Arial"/>
                <w:color w:val="000000"/>
                <w:sz w:val="22"/>
                <w:szCs w:val="22"/>
              </w:rPr>
              <w:t>Mediterraneo</w:t>
            </w:r>
            <w:proofErr w:type="spellEnd"/>
            <w:r w:rsidRPr="00E05AA3">
              <w:rPr>
                <w:rFonts w:ascii="gobCL" w:eastAsia="Arial" w:hAnsi="gobCL" w:cs="Arial"/>
                <w:color w:val="000000"/>
                <w:sz w:val="22"/>
                <w:szCs w:val="22"/>
              </w:rPr>
              <w:t>, crecen gramíneas estacionales que aparecen en invierno (de corta vida) y se secan en verano</w:t>
            </w:r>
          </w:p>
          <w:p w:rsidR="00465C0B" w:rsidRPr="00E05AA3" w:rsidRDefault="008F18BA">
            <w:pPr>
              <w:numPr>
                <w:ilvl w:val="0"/>
                <w:numId w:val="6"/>
              </w:numPr>
              <w:pBdr>
                <w:top w:val="nil"/>
                <w:left w:val="nil"/>
                <w:bottom w:val="nil"/>
                <w:right w:val="nil"/>
                <w:between w:val="nil"/>
              </w:pBdr>
              <w:jc w:val="both"/>
              <w:rPr>
                <w:rFonts w:ascii="gobCL" w:eastAsia="Arial" w:hAnsi="gobCL" w:cs="Arial"/>
                <w:color w:val="000000"/>
                <w:sz w:val="22"/>
                <w:szCs w:val="22"/>
              </w:rPr>
            </w:pPr>
            <w:proofErr w:type="spellStart"/>
            <w:r w:rsidRPr="00E05AA3">
              <w:rPr>
                <w:rFonts w:ascii="gobCL" w:eastAsia="Arial" w:hAnsi="gobCL" w:cs="Arial"/>
                <w:color w:val="000000"/>
                <w:sz w:val="22"/>
                <w:szCs w:val="22"/>
              </w:rPr>
              <w:t>Aira</w:t>
            </w:r>
            <w:proofErr w:type="spellEnd"/>
            <w:r w:rsidRPr="00E05AA3">
              <w:rPr>
                <w:rFonts w:ascii="gobCL" w:eastAsia="Arial" w:hAnsi="gobCL" w:cs="Arial"/>
                <w:color w:val="000000"/>
                <w:sz w:val="22"/>
                <w:szCs w:val="22"/>
              </w:rPr>
              <w:t xml:space="preserve"> común (</w:t>
            </w:r>
            <w:proofErr w:type="spellStart"/>
            <w:r w:rsidRPr="00E05AA3">
              <w:rPr>
                <w:rFonts w:ascii="gobCL" w:eastAsia="Arial" w:hAnsi="gobCL" w:cs="Arial"/>
                <w:color w:val="000000"/>
                <w:sz w:val="22"/>
                <w:szCs w:val="22"/>
              </w:rPr>
              <w:t>aira</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canyophyllea</w:t>
            </w:r>
            <w:proofErr w:type="spellEnd"/>
            <w:r w:rsidRPr="00E05AA3">
              <w:rPr>
                <w:rFonts w:ascii="gobCL" w:eastAsia="Arial" w:hAnsi="gobCL" w:cs="Arial"/>
                <w:color w:val="000000"/>
                <w:sz w:val="22"/>
                <w:szCs w:val="22"/>
              </w:rPr>
              <w:t>)</w:t>
            </w:r>
          </w:p>
          <w:p w:rsidR="00465C0B" w:rsidRPr="00E05AA3" w:rsidRDefault="008F18BA">
            <w:pPr>
              <w:numPr>
                <w:ilvl w:val="0"/>
                <w:numId w:val="6"/>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Cola </w:t>
            </w:r>
            <w:proofErr w:type="spellStart"/>
            <w:r w:rsidRPr="00E05AA3">
              <w:rPr>
                <w:rFonts w:ascii="gobCL" w:eastAsia="Arial" w:hAnsi="gobCL" w:cs="Arial"/>
                <w:color w:val="000000"/>
                <w:sz w:val="22"/>
                <w:szCs w:val="22"/>
              </w:rPr>
              <w:t>raton</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Vulpia</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myuros</w:t>
            </w:r>
            <w:proofErr w:type="spellEnd"/>
            <w:r w:rsidRPr="00E05AA3">
              <w:rPr>
                <w:rFonts w:ascii="gobCL" w:eastAsia="Arial" w:hAnsi="gobCL" w:cs="Arial"/>
                <w:color w:val="000000"/>
                <w:sz w:val="22"/>
                <w:szCs w:val="22"/>
              </w:rPr>
              <w:t>)</w:t>
            </w:r>
          </w:p>
          <w:p w:rsidR="00465C0B" w:rsidRPr="00E05AA3" w:rsidRDefault="008F18BA">
            <w:pPr>
              <w:numPr>
                <w:ilvl w:val="0"/>
                <w:numId w:val="6"/>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Pasto largo (</w:t>
            </w:r>
            <w:proofErr w:type="spellStart"/>
            <w:r w:rsidRPr="00E05AA3">
              <w:rPr>
                <w:rFonts w:ascii="gobCL" w:eastAsia="Arial" w:hAnsi="gobCL" w:cs="Arial"/>
                <w:color w:val="000000"/>
                <w:sz w:val="22"/>
                <w:szCs w:val="22"/>
              </w:rPr>
              <w:t>Bromus</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Berterianus</w:t>
            </w:r>
            <w:proofErr w:type="spellEnd"/>
            <w:r w:rsidRPr="00E05AA3">
              <w:rPr>
                <w:rFonts w:ascii="gobCL" w:eastAsia="Arial" w:hAnsi="gobCL" w:cs="Arial"/>
                <w:color w:val="000000"/>
                <w:sz w:val="22"/>
                <w:szCs w:val="22"/>
              </w:rPr>
              <w:t>)</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Praderas presentes en la zona central y en las regiones del sur de Chile </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Lolium</w:t>
            </w:r>
            <w:proofErr w:type="spellEnd"/>
            <w:r w:rsidRPr="00E05AA3">
              <w:rPr>
                <w:rFonts w:ascii="gobCL" w:eastAsia="Arial" w:hAnsi="gobCL" w:cs="Arial"/>
                <w:i/>
                <w:color w:val="000000"/>
                <w:sz w:val="22"/>
                <w:szCs w:val="22"/>
              </w:rPr>
              <w:t xml:space="preserve"> perenne </w:t>
            </w:r>
            <w:r w:rsidRPr="00E05AA3">
              <w:rPr>
                <w:rFonts w:ascii="gobCL" w:eastAsia="Arial" w:hAnsi="gobCL" w:cs="Arial"/>
                <w:color w:val="000000"/>
                <w:sz w:val="22"/>
                <w:szCs w:val="22"/>
              </w:rPr>
              <w:t xml:space="preserve">L. </w:t>
            </w:r>
            <w:r w:rsidRPr="00E05AA3">
              <w:rPr>
                <w:rFonts w:ascii="gobCL" w:eastAsia="Arial" w:hAnsi="gobCL" w:cs="Arial"/>
                <w:sz w:val="22"/>
                <w:szCs w:val="22"/>
              </w:rPr>
              <w:t>Gramínea</w:t>
            </w:r>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w:t>
            </w:r>
            <w:proofErr w:type="gramStart"/>
            <w:r w:rsidRPr="00E05AA3">
              <w:rPr>
                <w:rFonts w:ascii="gobCL" w:eastAsia="Arial" w:hAnsi="gobCL" w:cs="Arial"/>
                <w:color w:val="000000"/>
                <w:sz w:val="22"/>
                <w:szCs w:val="22"/>
              </w:rPr>
              <w:t>Inglesa</w:t>
            </w:r>
            <w:proofErr w:type="gramEnd"/>
            <w:r w:rsidRPr="00E05AA3">
              <w:rPr>
                <w:rFonts w:ascii="gobCL" w:eastAsia="Arial" w:hAnsi="gobCL" w:cs="Arial"/>
                <w:color w:val="000000"/>
                <w:sz w:val="22"/>
                <w:szCs w:val="22"/>
              </w:rPr>
              <w:t>)</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Lolium</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multiflorum</w:t>
            </w:r>
            <w:proofErr w:type="spellEnd"/>
            <w:r w:rsidRPr="00E05AA3">
              <w:rPr>
                <w:rFonts w:ascii="gobCL" w:eastAsia="Arial" w:hAnsi="gobCL" w:cs="Arial"/>
                <w:color w:val="000000"/>
                <w:sz w:val="22"/>
                <w:szCs w:val="22"/>
              </w:rPr>
              <w:t xml:space="preserve"> Lam.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w:t>
            </w:r>
            <w:proofErr w:type="gramStart"/>
            <w:r w:rsidRPr="00E05AA3">
              <w:rPr>
                <w:rFonts w:ascii="gobCL" w:eastAsia="Arial" w:hAnsi="gobCL" w:cs="Arial"/>
                <w:color w:val="000000"/>
                <w:sz w:val="22"/>
                <w:szCs w:val="22"/>
              </w:rPr>
              <w:t>Italiana</w:t>
            </w:r>
            <w:proofErr w:type="gramEnd"/>
            <w:r w:rsidRPr="00E05AA3">
              <w:rPr>
                <w:rFonts w:ascii="gobCL" w:eastAsia="Arial" w:hAnsi="gobCL" w:cs="Arial"/>
                <w:color w:val="000000"/>
                <w:sz w:val="22"/>
                <w:szCs w:val="22"/>
              </w:rPr>
              <w:t>)</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Bromus</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catharticus</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Vahl</w:t>
            </w:r>
            <w:proofErr w:type="spellEnd"/>
            <w:r w:rsidRPr="00E05AA3">
              <w:rPr>
                <w:rFonts w:ascii="gobCL" w:eastAsia="Arial" w:hAnsi="gobCL" w:cs="Arial"/>
                <w:color w:val="000000"/>
                <w:sz w:val="22"/>
                <w:szCs w:val="22"/>
              </w:rPr>
              <w:t xml:space="preserve"> (Bromo cebadilla, </w:t>
            </w:r>
            <w:proofErr w:type="spellStart"/>
            <w:r w:rsidRPr="00E05AA3">
              <w:rPr>
                <w:rFonts w:ascii="gobCL" w:eastAsia="Arial" w:hAnsi="gobCL" w:cs="Arial"/>
                <w:color w:val="000000"/>
                <w:sz w:val="22"/>
                <w:szCs w:val="22"/>
              </w:rPr>
              <w:t>Ianco</w:t>
            </w:r>
            <w:proofErr w:type="spellEnd"/>
            <w:r w:rsidRPr="00E05AA3">
              <w:rPr>
                <w:rFonts w:ascii="gobCL" w:eastAsia="Arial" w:hAnsi="gobCL" w:cs="Arial"/>
                <w:color w:val="000000"/>
                <w:sz w:val="22"/>
                <w:szCs w:val="22"/>
              </w:rPr>
              <w:t>)</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Dactylis</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glomerata</w:t>
            </w:r>
            <w:proofErr w:type="spellEnd"/>
            <w:r w:rsidRPr="00E05AA3">
              <w:rPr>
                <w:rFonts w:ascii="gobCL" w:eastAsia="Arial" w:hAnsi="gobCL" w:cs="Arial"/>
                <w:color w:val="000000"/>
                <w:sz w:val="22"/>
                <w:szCs w:val="22"/>
              </w:rPr>
              <w:t xml:space="preserve"> L (Pasto Ovillo)</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Festuca</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arundinacea</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Schreber</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Festuca</w:t>
            </w:r>
            <w:proofErr w:type="spellEnd"/>
            <w:r w:rsidRPr="00E05AA3">
              <w:rPr>
                <w:rFonts w:ascii="gobCL" w:eastAsia="Arial" w:hAnsi="gobCL" w:cs="Arial"/>
                <w:color w:val="000000"/>
                <w:sz w:val="22"/>
                <w:szCs w:val="22"/>
              </w:rPr>
              <w:t xml:space="preserve"> alta)</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r w:rsidRPr="00E05AA3">
              <w:rPr>
                <w:rFonts w:ascii="gobCL" w:eastAsia="Arial" w:hAnsi="gobCL" w:cs="Arial"/>
                <w:i/>
                <w:color w:val="000000"/>
                <w:sz w:val="22"/>
                <w:szCs w:val="22"/>
              </w:rPr>
              <w:t xml:space="preserve">Poa </w:t>
            </w:r>
            <w:proofErr w:type="spellStart"/>
            <w:r w:rsidRPr="00E05AA3">
              <w:rPr>
                <w:rFonts w:ascii="gobCL" w:eastAsia="Arial" w:hAnsi="gobCL" w:cs="Arial"/>
                <w:i/>
                <w:color w:val="000000"/>
                <w:sz w:val="22"/>
                <w:szCs w:val="22"/>
              </w:rPr>
              <w:t>pratensis</w:t>
            </w:r>
            <w:proofErr w:type="spellEnd"/>
            <w:r w:rsidRPr="00E05AA3">
              <w:rPr>
                <w:rFonts w:ascii="gobCL" w:eastAsia="Arial" w:hAnsi="gobCL" w:cs="Arial"/>
                <w:color w:val="000000"/>
                <w:sz w:val="22"/>
                <w:szCs w:val="22"/>
              </w:rPr>
              <w:t xml:space="preserve"> (Poa de los prados)</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sz w:val="22"/>
                <w:szCs w:val="22"/>
              </w:rPr>
              <w:t>Arrhenatherum</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elatius</w:t>
            </w:r>
            <w:proofErr w:type="spellEnd"/>
            <w:r w:rsidRPr="00E05AA3">
              <w:rPr>
                <w:rFonts w:ascii="gobCL" w:eastAsia="Arial" w:hAnsi="gobCL" w:cs="Arial"/>
                <w:color w:val="000000"/>
                <w:sz w:val="22"/>
                <w:szCs w:val="22"/>
              </w:rPr>
              <w:t xml:space="preserve"> L. (Pasto cebolla)</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Alopecurus</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pratensis</w:t>
            </w:r>
            <w:proofErr w:type="spellEnd"/>
            <w:r w:rsidRPr="00E05AA3">
              <w:rPr>
                <w:rFonts w:ascii="gobCL" w:eastAsia="Arial" w:hAnsi="gobCL" w:cs="Arial"/>
                <w:color w:val="000000"/>
                <w:sz w:val="22"/>
                <w:szCs w:val="22"/>
              </w:rPr>
              <w:t xml:space="preserve"> (Alopecuro de los prados)</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Agrostis</w:t>
            </w:r>
            <w:proofErr w:type="spellEnd"/>
            <w:r w:rsidRPr="00E05AA3">
              <w:rPr>
                <w:rFonts w:ascii="gobCL" w:eastAsia="Arial" w:hAnsi="gobCL" w:cs="Arial"/>
                <w:i/>
                <w:color w:val="000000"/>
                <w:sz w:val="22"/>
                <w:szCs w:val="22"/>
              </w:rPr>
              <w:t xml:space="preserve"> gigantea</w:t>
            </w:r>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Roth</w:t>
            </w:r>
            <w:proofErr w:type="spellEnd"/>
            <w:r w:rsidRPr="00E05AA3">
              <w:rPr>
                <w:rFonts w:ascii="gobCL" w:eastAsia="Arial" w:hAnsi="gobCL" w:cs="Arial"/>
                <w:color w:val="000000"/>
                <w:sz w:val="22"/>
                <w:szCs w:val="22"/>
              </w:rPr>
              <w:t>, sin. A. alba L (</w:t>
            </w:r>
            <w:r w:rsidRPr="00E05AA3">
              <w:rPr>
                <w:rFonts w:ascii="gobCL" w:eastAsia="Arial" w:hAnsi="gobCL" w:cs="Arial"/>
                <w:sz w:val="22"/>
                <w:szCs w:val="22"/>
              </w:rPr>
              <w:t>Chépica</w:t>
            </w:r>
            <w:r w:rsidRPr="00E05AA3">
              <w:rPr>
                <w:rFonts w:ascii="gobCL" w:eastAsia="Arial" w:hAnsi="gobCL" w:cs="Arial"/>
                <w:color w:val="000000"/>
                <w:sz w:val="22"/>
                <w:szCs w:val="22"/>
              </w:rPr>
              <w:t xml:space="preserve"> mayor)</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proofErr w:type="spellStart"/>
            <w:r w:rsidRPr="00E05AA3">
              <w:rPr>
                <w:rFonts w:ascii="gobCL" w:eastAsia="Arial" w:hAnsi="gobCL" w:cs="Arial"/>
                <w:i/>
                <w:color w:val="000000"/>
                <w:sz w:val="22"/>
                <w:szCs w:val="22"/>
              </w:rPr>
              <w:t>Agrostis</w:t>
            </w:r>
            <w:proofErr w:type="spellEnd"/>
            <w:r w:rsidRPr="00E05AA3">
              <w:rPr>
                <w:rFonts w:ascii="gobCL" w:eastAsia="Arial" w:hAnsi="gobCL" w:cs="Arial"/>
                <w:i/>
                <w:color w:val="000000"/>
                <w:sz w:val="22"/>
                <w:szCs w:val="22"/>
              </w:rPr>
              <w:t xml:space="preserve"> </w:t>
            </w:r>
            <w:proofErr w:type="spellStart"/>
            <w:r w:rsidRPr="00E05AA3">
              <w:rPr>
                <w:rFonts w:ascii="gobCL" w:eastAsia="Arial" w:hAnsi="gobCL" w:cs="Arial"/>
                <w:i/>
                <w:color w:val="000000"/>
                <w:sz w:val="22"/>
                <w:szCs w:val="22"/>
              </w:rPr>
              <w:t>capillaris</w:t>
            </w:r>
            <w:proofErr w:type="spellEnd"/>
            <w:r w:rsidRPr="00E05AA3">
              <w:rPr>
                <w:rFonts w:ascii="gobCL" w:eastAsia="Arial" w:hAnsi="gobCL" w:cs="Arial"/>
                <w:color w:val="000000"/>
                <w:sz w:val="22"/>
                <w:szCs w:val="22"/>
              </w:rPr>
              <w:t xml:space="preserve"> L., sin. A. </w:t>
            </w:r>
            <w:proofErr w:type="spellStart"/>
            <w:r w:rsidRPr="00E05AA3">
              <w:rPr>
                <w:rFonts w:ascii="gobCL" w:eastAsia="Arial" w:hAnsi="gobCL" w:cs="Arial"/>
                <w:color w:val="000000"/>
                <w:sz w:val="22"/>
                <w:szCs w:val="22"/>
              </w:rPr>
              <w:t>tenuis</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Sibth</w:t>
            </w:r>
            <w:proofErr w:type="spellEnd"/>
            <w:r w:rsidRPr="00E05AA3">
              <w:rPr>
                <w:rFonts w:ascii="gobCL" w:eastAsia="Arial" w:hAnsi="gobCL" w:cs="Arial"/>
                <w:color w:val="000000"/>
                <w:sz w:val="22"/>
                <w:szCs w:val="22"/>
              </w:rPr>
              <w:t>., (</w:t>
            </w:r>
            <w:r w:rsidRPr="00E05AA3">
              <w:rPr>
                <w:rFonts w:ascii="gobCL" w:eastAsia="Arial" w:hAnsi="gobCL" w:cs="Arial"/>
                <w:sz w:val="22"/>
                <w:szCs w:val="22"/>
              </w:rPr>
              <w:t>Chépica</w:t>
            </w:r>
            <w:r w:rsidRPr="00E05AA3">
              <w:rPr>
                <w:rFonts w:ascii="gobCL" w:eastAsia="Arial" w:hAnsi="gobCL" w:cs="Arial"/>
                <w:color w:val="000000"/>
                <w:sz w:val="22"/>
                <w:szCs w:val="22"/>
              </w:rPr>
              <w:t xml:space="preserve"> común)</w:t>
            </w:r>
          </w:p>
          <w:p w:rsidR="00465C0B" w:rsidRPr="00E05AA3" w:rsidRDefault="008F18BA">
            <w:pPr>
              <w:numPr>
                <w:ilvl w:val="0"/>
                <w:numId w:val="3"/>
              </w:numPr>
              <w:pBdr>
                <w:top w:val="nil"/>
                <w:left w:val="nil"/>
                <w:bottom w:val="nil"/>
                <w:right w:val="nil"/>
                <w:between w:val="nil"/>
              </w:pBdr>
              <w:ind w:left="1030"/>
              <w:jc w:val="both"/>
              <w:rPr>
                <w:rFonts w:ascii="gobCL" w:eastAsia="Arial" w:hAnsi="gobCL" w:cs="Arial"/>
                <w:color w:val="000000"/>
                <w:sz w:val="22"/>
                <w:szCs w:val="22"/>
              </w:rPr>
            </w:pPr>
            <w:r w:rsidRPr="00E05AA3">
              <w:rPr>
                <w:rFonts w:ascii="gobCL" w:eastAsia="Arial" w:hAnsi="gobCL" w:cs="Arial"/>
                <w:color w:val="000000"/>
                <w:sz w:val="22"/>
                <w:szCs w:val="22"/>
              </w:rPr>
              <w:lastRenderedPageBreak/>
              <w:t>Entre otras</w:t>
            </w:r>
          </w:p>
          <w:p w:rsidR="00465C0B" w:rsidRPr="00E05AA3" w:rsidRDefault="00465C0B">
            <w:pPr>
              <w:pBdr>
                <w:top w:val="nil"/>
                <w:left w:val="nil"/>
                <w:bottom w:val="nil"/>
                <w:right w:val="nil"/>
                <w:between w:val="nil"/>
              </w:pBdr>
              <w:spacing w:after="160" w:line="259" w:lineRule="auto"/>
              <w:ind w:left="1030"/>
              <w:jc w:val="both"/>
              <w:rPr>
                <w:rFonts w:ascii="gobCL" w:eastAsia="Arial" w:hAnsi="gobCL" w:cs="Arial"/>
                <w:color w:val="000000"/>
                <w:sz w:val="22"/>
                <w:szCs w:val="22"/>
              </w:rPr>
            </w:pPr>
          </w:p>
          <w:p w:rsidR="00465C0B" w:rsidRPr="00E05AA3" w:rsidRDefault="008F18BA">
            <w:pPr>
              <w:jc w:val="both"/>
              <w:rPr>
                <w:rFonts w:ascii="gobCL" w:eastAsia="Arial" w:hAnsi="gobCL" w:cs="Arial"/>
                <w:sz w:val="22"/>
                <w:szCs w:val="22"/>
                <w:u w:val="single"/>
              </w:rPr>
            </w:pPr>
            <w:r w:rsidRPr="00E05AA3">
              <w:rPr>
                <w:rFonts w:ascii="gobCL" w:eastAsia="Arial" w:hAnsi="gobCL" w:cs="Arial"/>
                <w:sz w:val="22"/>
                <w:szCs w:val="22"/>
                <w:u w:val="single"/>
              </w:rPr>
              <w:t>Forrajeras</w:t>
            </w:r>
          </w:p>
          <w:p w:rsidR="00465C0B" w:rsidRPr="00E05AA3" w:rsidRDefault="00465C0B">
            <w:pPr>
              <w:jc w:val="both"/>
              <w:rPr>
                <w:rFonts w:ascii="gobCL" w:eastAsia="Arial" w:hAnsi="gobCL" w:cs="Arial"/>
                <w:sz w:val="22"/>
                <w:szCs w:val="22"/>
              </w:rPr>
            </w:pP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Anual o de comportamiento anual</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El Sistema de siembra de estas </w:t>
            </w:r>
            <w:proofErr w:type="spellStart"/>
            <w:r w:rsidRPr="00E05AA3">
              <w:rPr>
                <w:rFonts w:ascii="gobCL" w:eastAsia="Arial" w:hAnsi="gobCL" w:cs="Arial"/>
                <w:color w:val="000000"/>
                <w:sz w:val="22"/>
                <w:szCs w:val="22"/>
              </w:rPr>
              <w:t>ballicas</w:t>
            </w:r>
            <w:proofErr w:type="spellEnd"/>
            <w:r w:rsidRPr="00E05AA3">
              <w:rPr>
                <w:rFonts w:ascii="gobCL" w:eastAsia="Arial" w:hAnsi="gobCL" w:cs="Arial"/>
                <w:color w:val="000000"/>
                <w:sz w:val="22"/>
                <w:szCs w:val="22"/>
              </w:rPr>
              <w:t xml:space="preserve"> anuales deben ser sembradas bajo un sistema de cero labranza, con el real objetivo de obtener un piso firme al momento de tala en </w:t>
            </w:r>
            <w:proofErr w:type="spellStart"/>
            <w:proofErr w:type="gramStart"/>
            <w:r w:rsidRPr="00E05AA3">
              <w:rPr>
                <w:rFonts w:ascii="gobCL" w:eastAsia="Arial" w:hAnsi="gobCL" w:cs="Arial"/>
                <w:color w:val="000000"/>
                <w:sz w:val="22"/>
                <w:szCs w:val="22"/>
              </w:rPr>
              <w:t>invierno.Al</w:t>
            </w:r>
            <w:proofErr w:type="spellEnd"/>
            <w:proofErr w:type="gramEnd"/>
            <w:r w:rsidRPr="00E05AA3">
              <w:rPr>
                <w:rFonts w:ascii="gobCL" w:eastAsia="Arial" w:hAnsi="gobCL" w:cs="Arial"/>
                <w:color w:val="000000"/>
                <w:sz w:val="22"/>
                <w:szCs w:val="22"/>
              </w:rPr>
              <w:t xml:space="preserve"> tener listo el campo para la siembra se necesita de antes contar con un buen barbecho o aplicación, siendo preferible aplicar en los meses de verano secos en (enero) y para sectores más húmedos en febrero.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proofErr w:type="gramStart"/>
            <w:r w:rsidRPr="00E05AA3">
              <w:rPr>
                <w:rFonts w:ascii="gobCL" w:eastAsia="Arial" w:hAnsi="gobCL" w:cs="Arial"/>
                <w:color w:val="000000"/>
                <w:sz w:val="22"/>
                <w:szCs w:val="22"/>
              </w:rPr>
              <w:t>Las característica principal</w:t>
            </w:r>
            <w:proofErr w:type="gramEnd"/>
            <w:r w:rsidRPr="00E05AA3">
              <w:rPr>
                <w:rFonts w:ascii="gobCL" w:eastAsia="Arial" w:hAnsi="gobCL" w:cs="Arial"/>
                <w:color w:val="000000"/>
                <w:sz w:val="22"/>
                <w:szCs w:val="22"/>
              </w:rPr>
              <w:t xml:space="preserve"> de esta especie o planta es su crecimiento erecto, </w:t>
            </w:r>
            <w:proofErr w:type="spellStart"/>
            <w:r w:rsidRPr="00E05AA3">
              <w:rPr>
                <w:rFonts w:ascii="gobCL" w:eastAsia="Arial" w:hAnsi="gobCL" w:cs="Arial"/>
                <w:color w:val="000000"/>
                <w:sz w:val="22"/>
                <w:szCs w:val="22"/>
              </w:rPr>
              <w:t>tetraploide</w:t>
            </w:r>
            <w:proofErr w:type="spellEnd"/>
            <w:r w:rsidRPr="00E05AA3">
              <w:rPr>
                <w:rFonts w:ascii="gobCL" w:eastAsia="Arial" w:hAnsi="gobCL" w:cs="Arial"/>
                <w:color w:val="000000"/>
                <w:sz w:val="22"/>
                <w:szCs w:val="22"/>
              </w:rPr>
              <w:t xml:space="preserve">: Plantas </w:t>
            </w:r>
            <w:r w:rsidRPr="00E05AA3">
              <w:rPr>
                <w:rFonts w:ascii="gobCL" w:eastAsia="Arial" w:hAnsi="gobCL" w:cs="Arial"/>
                <w:sz w:val="22"/>
                <w:szCs w:val="22"/>
              </w:rPr>
              <w:t>estériles</w:t>
            </w:r>
            <w:r w:rsidRPr="00E05AA3">
              <w:rPr>
                <w:rFonts w:ascii="gobCL" w:eastAsia="Arial" w:hAnsi="gobCL" w:cs="Arial"/>
                <w:color w:val="000000"/>
                <w:sz w:val="22"/>
                <w:szCs w:val="22"/>
              </w:rPr>
              <w:t xml:space="preserve"> o menos fértiles que una planta diploide (posee 3 copias del genoma, eso quiere decir que tiene aumento de la </w:t>
            </w:r>
            <w:proofErr w:type="spellStart"/>
            <w:r w:rsidRPr="00E05AA3">
              <w:rPr>
                <w:rFonts w:ascii="gobCL" w:eastAsia="Arial" w:hAnsi="gobCL" w:cs="Arial"/>
                <w:sz w:val="22"/>
                <w:szCs w:val="22"/>
              </w:rPr>
              <w:t>ploidía</w:t>
            </w:r>
            <w:proofErr w:type="spellEnd"/>
            <w:r w:rsidRPr="00E05AA3">
              <w:rPr>
                <w:rFonts w:ascii="gobCL" w:eastAsia="Arial" w:hAnsi="gobCL" w:cs="Arial"/>
                <w:color w:val="000000"/>
                <w:sz w:val="22"/>
                <w:szCs w:val="22"/>
              </w:rPr>
              <w:t xml:space="preserve"> normal (2n) lo cual generalmente produce un aumento en el tamaño de los órganos: Ejemplo: hojas </w:t>
            </w:r>
            <w:r w:rsidRPr="00E05AA3">
              <w:rPr>
                <w:rFonts w:ascii="gobCL" w:eastAsia="Arial" w:hAnsi="gobCL" w:cs="Arial"/>
                <w:sz w:val="22"/>
                <w:szCs w:val="22"/>
              </w:rPr>
              <w:t>más</w:t>
            </w:r>
            <w:r w:rsidRPr="00E05AA3">
              <w:rPr>
                <w:rFonts w:ascii="gobCL" w:eastAsia="Arial" w:hAnsi="gobCL" w:cs="Arial"/>
                <w:color w:val="000000"/>
                <w:sz w:val="22"/>
                <w:szCs w:val="22"/>
              </w:rPr>
              <w:t xml:space="preserve"> grandes, tallos </w:t>
            </w:r>
            <w:r w:rsidRPr="00E05AA3">
              <w:rPr>
                <w:rFonts w:ascii="gobCL" w:eastAsia="Arial" w:hAnsi="gobCL" w:cs="Arial"/>
                <w:sz w:val="22"/>
                <w:szCs w:val="22"/>
              </w:rPr>
              <w:t>más</w:t>
            </w:r>
            <w:r w:rsidRPr="00E05AA3">
              <w:rPr>
                <w:rFonts w:ascii="gobCL" w:eastAsia="Arial" w:hAnsi="gobCL" w:cs="Arial"/>
                <w:color w:val="000000"/>
                <w:sz w:val="22"/>
                <w:szCs w:val="22"/>
              </w:rPr>
              <w:t xml:space="preserve"> anchos (plantas </w:t>
            </w:r>
            <w:r w:rsidRPr="00E05AA3">
              <w:rPr>
                <w:rFonts w:ascii="gobCL" w:eastAsia="Arial" w:hAnsi="gobCL" w:cs="Arial"/>
                <w:sz w:val="22"/>
                <w:szCs w:val="22"/>
              </w:rPr>
              <w:t>más</w:t>
            </w:r>
            <w:r w:rsidRPr="00E05AA3">
              <w:rPr>
                <w:rFonts w:ascii="gobCL" w:eastAsia="Arial" w:hAnsi="gobCL" w:cs="Arial"/>
                <w:color w:val="000000"/>
                <w:sz w:val="22"/>
                <w:szCs w:val="22"/>
              </w:rPr>
              <w:t xml:space="preserve"> vigorosas))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Las </w:t>
            </w:r>
            <w:proofErr w:type="spellStart"/>
            <w:r w:rsidRPr="00E05AA3">
              <w:rPr>
                <w:rFonts w:ascii="gobCL" w:eastAsia="Arial" w:hAnsi="gobCL" w:cs="Arial"/>
                <w:color w:val="000000"/>
                <w:sz w:val="22"/>
                <w:szCs w:val="22"/>
              </w:rPr>
              <w:t>ballicas</w:t>
            </w:r>
            <w:proofErr w:type="spellEnd"/>
            <w:r w:rsidRPr="00E05AA3">
              <w:rPr>
                <w:rFonts w:ascii="gobCL" w:eastAsia="Arial" w:hAnsi="gobCL" w:cs="Arial"/>
                <w:color w:val="000000"/>
                <w:sz w:val="22"/>
                <w:szCs w:val="22"/>
              </w:rPr>
              <w:t xml:space="preserve"> anuales son una buena alternativa por ser una especie de rápido establecimiento, alta producción y excelente calidad de forraje. Generan solas o asociada a cereales de grano pequeño, un buen volumen de forraje para utilización temprana de otoño e invierno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 el país esta planta se comporta con floración precoz, que no requiere de </w:t>
            </w:r>
            <w:proofErr w:type="spellStart"/>
            <w:r w:rsidRPr="00E05AA3">
              <w:rPr>
                <w:rFonts w:ascii="gobCL" w:eastAsia="Arial" w:hAnsi="gobCL" w:cs="Arial"/>
                <w:sz w:val="22"/>
                <w:szCs w:val="22"/>
              </w:rPr>
              <w:t>vernalización</w:t>
            </w:r>
            <w:proofErr w:type="spellEnd"/>
            <w:r w:rsidRPr="00E05AA3">
              <w:rPr>
                <w:rFonts w:ascii="gobCL" w:eastAsia="Arial" w:hAnsi="gobCL" w:cs="Arial"/>
                <w:color w:val="000000"/>
                <w:sz w:val="22"/>
                <w:szCs w:val="22"/>
              </w:rPr>
              <w:t xml:space="preserve"> para el desarrollo de </w:t>
            </w:r>
            <w:proofErr w:type="spellStart"/>
            <w:r w:rsidRPr="00E05AA3">
              <w:rPr>
                <w:rFonts w:ascii="gobCL" w:eastAsia="Arial" w:hAnsi="gobCL" w:cs="Arial"/>
                <w:color w:val="000000"/>
                <w:sz w:val="22"/>
                <w:szCs w:val="22"/>
              </w:rPr>
              <w:t>espigadura</w:t>
            </w:r>
            <w:proofErr w:type="spellEnd"/>
            <w:r w:rsidRPr="00E05AA3">
              <w:rPr>
                <w:rFonts w:ascii="gobCL" w:eastAsia="Arial" w:hAnsi="gobCL" w:cs="Arial"/>
                <w:color w:val="000000"/>
                <w:sz w:val="22"/>
                <w:szCs w:val="22"/>
              </w:rPr>
              <w:t xml:space="preserve">. </w:t>
            </w:r>
            <w:proofErr w:type="spellStart"/>
            <w:r w:rsidRPr="00E05AA3">
              <w:rPr>
                <w:rFonts w:ascii="gobCL" w:eastAsia="Arial" w:hAnsi="gobCL" w:cs="Arial"/>
                <w:sz w:val="22"/>
                <w:szCs w:val="22"/>
              </w:rPr>
              <w:t>Vernalización</w:t>
            </w:r>
            <w:proofErr w:type="spellEnd"/>
            <w:r w:rsidRPr="00E05AA3">
              <w:rPr>
                <w:rFonts w:ascii="gobCL" w:eastAsia="Arial" w:hAnsi="gobCL" w:cs="Arial"/>
                <w:color w:val="000000"/>
                <w:sz w:val="22"/>
                <w:szCs w:val="22"/>
              </w:rPr>
              <w:t xml:space="preserve">: Proceso mediante el cual las plantas necesitan un </w:t>
            </w:r>
            <w:r w:rsidRPr="00E05AA3">
              <w:rPr>
                <w:rFonts w:ascii="gobCL" w:eastAsia="Arial" w:hAnsi="gobCL" w:cs="Arial"/>
                <w:sz w:val="22"/>
                <w:szCs w:val="22"/>
              </w:rPr>
              <w:t>mínimo</w:t>
            </w:r>
            <w:r w:rsidRPr="00E05AA3">
              <w:rPr>
                <w:rFonts w:ascii="gobCL" w:eastAsia="Arial" w:hAnsi="gobCL" w:cs="Arial"/>
                <w:color w:val="000000"/>
                <w:sz w:val="22"/>
                <w:szCs w:val="22"/>
              </w:rPr>
              <w:t xml:space="preserve"> de </w:t>
            </w:r>
            <w:r w:rsidRPr="00E05AA3">
              <w:rPr>
                <w:rFonts w:ascii="gobCL" w:eastAsia="Arial" w:hAnsi="gobCL" w:cs="Arial"/>
                <w:sz w:val="22"/>
                <w:szCs w:val="22"/>
              </w:rPr>
              <w:t>Horas</w:t>
            </w:r>
            <w:r w:rsidRPr="00E05AA3">
              <w:rPr>
                <w:rFonts w:ascii="gobCL" w:eastAsia="Arial" w:hAnsi="gobCL" w:cs="Arial"/>
                <w:color w:val="000000"/>
                <w:sz w:val="22"/>
                <w:szCs w:val="22"/>
              </w:rPr>
              <w:t xml:space="preserve"> </w:t>
            </w:r>
            <w:r w:rsidRPr="00E05AA3">
              <w:rPr>
                <w:rFonts w:ascii="gobCL" w:eastAsia="Arial" w:hAnsi="gobCL" w:cs="Arial"/>
                <w:sz w:val="22"/>
                <w:szCs w:val="22"/>
              </w:rPr>
              <w:t>fríos</w:t>
            </w:r>
            <w:r w:rsidRPr="00E05AA3">
              <w:rPr>
                <w:rFonts w:ascii="gobCL" w:eastAsia="Arial" w:hAnsi="gobCL" w:cs="Arial"/>
                <w:color w:val="000000"/>
                <w:sz w:val="22"/>
                <w:szCs w:val="22"/>
              </w:rPr>
              <w:t xml:space="preserve"> (dependiendo del cultivar) </w:t>
            </w:r>
            <w:r w:rsidRPr="00E05AA3">
              <w:rPr>
                <w:rFonts w:ascii="gobCL" w:eastAsia="Arial" w:hAnsi="gobCL" w:cs="Arial"/>
                <w:sz w:val="22"/>
                <w:szCs w:val="22"/>
              </w:rPr>
              <w:t>para el desarrollo</w:t>
            </w:r>
            <w:r w:rsidRPr="00E05AA3">
              <w:rPr>
                <w:rFonts w:ascii="gobCL" w:eastAsia="Arial" w:hAnsi="gobCL" w:cs="Arial"/>
                <w:color w:val="000000"/>
                <w:sz w:val="22"/>
                <w:szCs w:val="22"/>
              </w:rPr>
              <w:t xml:space="preserve"> de estructuras reproductoras, induciendo la floración.</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9"/>
              </w:numPr>
              <w:pBdr>
                <w:top w:val="nil"/>
                <w:left w:val="nil"/>
                <w:bottom w:val="nil"/>
                <w:right w:val="nil"/>
                <w:between w:val="nil"/>
              </w:pBdr>
              <w:jc w:val="both"/>
              <w:rPr>
                <w:rFonts w:ascii="gobCL" w:eastAsia="Arial" w:hAnsi="gobCL" w:cs="Arial"/>
                <w:color w:val="000000"/>
                <w:sz w:val="22"/>
                <w:szCs w:val="22"/>
              </w:rPr>
            </w:pP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bianual </w:t>
            </w:r>
            <w:proofErr w:type="spellStart"/>
            <w:r w:rsidRPr="00E05AA3">
              <w:rPr>
                <w:rFonts w:ascii="gobCL" w:eastAsia="Arial" w:hAnsi="gobCL" w:cs="Arial"/>
                <w:color w:val="000000"/>
                <w:sz w:val="22"/>
                <w:szCs w:val="22"/>
              </w:rPr>
              <w:t>tetraploide</w:t>
            </w:r>
            <w:proofErr w:type="spellEnd"/>
            <w:r w:rsidRPr="00E05AA3">
              <w:rPr>
                <w:rFonts w:ascii="gobCL" w:eastAsia="Arial" w:hAnsi="gobCL" w:cs="Arial"/>
                <w:color w:val="000000"/>
                <w:sz w:val="22"/>
                <w:szCs w:val="22"/>
              </w:rPr>
              <w:t xml:space="preserve"> (Variedad </w:t>
            </w:r>
            <w:proofErr w:type="spellStart"/>
            <w:r w:rsidRPr="00E05AA3">
              <w:rPr>
                <w:rFonts w:ascii="gobCL" w:eastAsia="Arial" w:hAnsi="gobCL" w:cs="Arial"/>
                <w:color w:val="000000"/>
                <w:sz w:val="22"/>
                <w:szCs w:val="22"/>
              </w:rPr>
              <w:t>Montblanc</w:t>
            </w:r>
            <w:proofErr w:type="spellEnd"/>
            <w:r w:rsidRPr="00E05AA3">
              <w:rPr>
                <w:rFonts w:ascii="gobCL" w:eastAsia="Arial" w:hAnsi="gobCL" w:cs="Arial"/>
                <w:color w:val="000000"/>
                <w:sz w:val="22"/>
                <w:szCs w:val="22"/>
              </w:rPr>
              <w:t>)</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Cultivar de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bianual, </w:t>
            </w:r>
            <w:proofErr w:type="spellStart"/>
            <w:r w:rsidRPr="00E05AA3">
              <w:rPr>
                <w:rFonts w:ascii="gobCL" w:eastAsia="Arial" w:hAnsi="gobCL" w:cs="Arial"/>
                <w:color w:val="000000"/>
                <w:sz w:val="22"/>
                <w:szCs w:val="22"/>
              </w:rPr>
              <w:t>tetraploide</w:t>
            </w:r>
            <w:proofErr w:type="spellEnd"/>
            <w:r w:rsidRPr="00E05AA3">
              <w:rPr>
                <w:rFonts w:ascii="gobCL" w:eastAsia="Arial" w:hAnsi="gobCL" w:cs="Arial"/>
                <w:color w:val="000000"/>
                <w:sz w:val="22"/>
                <w:szCs w:val="22"/>
              </w:rPr>
              <w:t xml:space="preserve"> de floración intermedia, con alta resistencia a la roya. Es un cultivar de alto valor pastoral, buena digestibilidad y palatabilidad. Tiene gran respuesta a las aplicaciones excesivas de nutrientes. No posee hongo endófito (Los hongos pueden ayudar a reducir el uso de agroquímicos, estos hongos endófitos protegen a las pasturas contra insectos y patógenos (hongos), y aumentan la tolerancia de las plantas al </w:t>
            </w:r>
            <w:r w:rsidRPr="00E05AA3">
              <w:rPr>
                <w:rFonts w:ascii="gobCL" w:eastAsia="Arial" w:hAnsi="gobCL" w:cs="Arial"/>
                <w:color w:val="000000"/>
                <w:sz w:val="22"/>
                <w:szCs w:val="22"/>
              </w:rPr>
              <w:lastRenderedPageBreak/>
              <w:t>estrés), cultivares de pasturas poseen protección contra cierto ataque de hongos e insectos)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La utilización que se brinda a esta variedad es un pastoreo invernal y un corte para conservación de forraje en primavera. La siembra con avena permite adelantar su utilización en 15 </w:t>
            </w:r>
            <w:r w:rsidRPr="00E05AA3">
              <w:rPr>
                <w:rFonts w:ascii="gobCL" w:eastAsia="Arial" w:hAnsi="gobCL" w:cs="Arial"/>
                <w:sz w:val="22"/>
                <w:szCs w:val="22"/>
              </w:rPr>
              <w:t>días</w:t>
            </w:r>
            <w:r w:rsidRPr="00E05AA3">
              <w:rPr>
                <w:rFonts w:ascii="gobCL" w:eastAsia="Arial" w:hAnsi="gobCL" w:cs="Arial"/>
                <w:color w:val="000000"/>
                <w:sz w:val="22"/>
                <w:szCs w:val="22"/>
              </w:rPr>
              <w:t xml:space="preserve"> en la primera utilización de otoño o invierno. Posee dos épocas de siembra, y la persistencia de la pastura </w:t>
            </w:r>
            <w:proofErr w:type="spellStart"/>
            <w:r w:rsidRPr="00E05AA3">
              <w:rPr>
                <w:rFonts w:ascii="gobCL" w:eastAsia="Arial" w:hAnsi="gobCL" w:cs="Arial"/>
                <w:sz w:val="22"/>
                <w:szCs w:val="22"/>
              </w:rPr>
              <w:t>polifítica</w:t>
            </w:r>
            <w:proofErr w:type="spellEnd"/>
            <w:r w:rsidRPr="00E05AA3">
              <w:rPr>
                <w:rFonts w:ascii="gobCL" w:eastAsia="Arial" w:hAnsi="gobCL" w:cs="Arial"/>
                <w:color w:val="000000"/>
                <w:sz w:val="22"/>
                <w:szCs w:val="22"/>
              </w:rPr>
              <w:t xml:space="preserve"> o permanente </w:t>
            </w:r>
            <w:proofErr w:type="gramStart"/>
            <w:r w:rsidRPr="00E05AA3">
              <w:rPr>
                <w:rFonts w:ascii="gobCL" w:eastAsia="Arial" w:hAnsi="gobCL" w:cs="Arial"/>
                <w:color w:val="000000"/>
                <w:sz w:val="22"/>
                <w:szCs w:val="22"/>
              </w:rPr>
              <w:t>( Se</w:t>
            </w:r>
            <w:proofErr w:type="gramEnd"/>
            <w:r w:rsidRPr="00E05AA3">
              <w:rPr>
                <w:rFonts w:ascii="gobCL" w:eastAsia="Arial" w:hAnsi="gobCL" w:cs="Arial"/>
                <w:color w:val="000000"/>
                <w:sz w:val="22"/>
                <w:szCs w:val="22"/>
              </w:rPr>
              <w:t xml:space="preserve"> denomina </w:t>
            </w:r>
            <w:r w:rsidRPr="00E05AA3">
              <w:rPr>
                <w:rFonts w:ascii="gobCL" w:eastAsia="Arial" w:hAnsi="gobCL" w:cs="Arial"/>
                <w:sz w:val="22"/>
                <w:szCs w:val="22"/>
              </w:rPr>
              <w:t>así</w:t>
            </w:r>
            <w:r w:rsidRPr="00E05AA3">
              <w:rPr>
                <w:rFonts w:ascii="gobCL" w:eastAsia="Arial" w:hAnsi="gobCL" w:cs="Arial"/>
                <w:color w:val="000000"/>
                <w:sz w:val="22"/>
                <w:szCs w:val="22"/>
              </w:rPr>
              <w:t xml:space="preserve"> al conjunto de plantas forrajeras que conforman una pradera con el fin de alimentar el ganado, compuesta por distintas especies que duran </w:t>
            </w:r>
            <w:r w:rsidRPr="00E05AA3">
              <w:rPr>
                <w:rFonts w:ascii="gobCL" w:eastAsia="Arial" w:hAnsi="gobCL" w:cs="Arial"/>
                <w:sz w:val="22"/>
                <w:szCs w:val="22"/>
              </w:rPr>
              <w:t>más</w:t>
            </w:r>
            <w:r w:rsidRPr="00E05AA3">
              <w:rPr>
                <w:rFonts w:ascii="gobCL" w:eastAsia="Arial" w:hAnsi="gobCL" w:cs="Arial"/>
                <w:color w:val="000000"/>
                <w:sz w:val="22"/>
                <w:szCs w:val="22"/>
              </w:rPr>
              <w:t xml:space="preserve"> de 2 años) dependerá de la sobrevivencia del trébol rosado.</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4"/>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sz w:val="22"/>
                <w:szCs w:val="22"/>
              </w:rPr>
              <w:t>Trébol</w:t>
            </w:r>
            <w:r w:rsidRPr="00E05AA3">
              <w:rPr>
                <w:rFonts w:ascii="gobCL" w:eastAsia="Arial" w:hAnsi="gobCL" w:cs="Arial"/>
                <w:color w:val="000000"/>
                <w:sz w:val="22"/>
                <w:szCs w:val="22"/>
              </w:rPr>
              <w:t xml:space="preserve"> rosado </w:t>
            </w:r>
          </w:p>
          <w:p w:rsidR="00465C0B" w:rsidRPr="00E05AA3" w:rsidRDefault="008F18BA">
            <w:pPr>
              <w:pBdr>
                <w:top w:val="nil"/>
                <w:left w:val="nil"/>
                <w:bottom w:val="nil"/>
                <w:right w:val="nil"/>
                <w:between w:val="nil"/>
              </w:pBdr>
              <w:spacing w:line="259" w:lineRule="auto"/>
              <w:ind w:left="720"/>
              <w:jc w:val="both"/>
              <w:rPr>
                <w:rFonts w:ascii="gobCL" w:eastAsia="Arial" w:hAnsi="gobCL" w:cs="Arial"/>
                <w:color w:val="000000"/>
                <w:sz w:val="22"/>
                <w:szCs w:val="22"/>
              </w:rPr>
            </w:pPr>
            <w:r w:rsidRPr="00E05AA3">
              <w:rPr>
                <w:rFonts w:ascii="gobCL" w:eastAsia="Arial" w:hAnsi="gobCL" w:cs="Arial"/>
                <w:color w:val="000000"/>
                <w:sz w:val="22"/>
                <w:szCs w:val="22"/>
              </w:rPr>
              <w:t xml:space="preserve">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Se establece en los meses de febrero – marzo y septiembre – octubre. Es una especie de rápida emergencia: 3 a 4 </w:t>
            </w:r>
            <w:r w:rsidRPr="00E05AA3">
              <w:rPr>
                <w:rFonts w:ascii="gobCL" w:eastAsia="Arial" w:hAnsi="gobCL" w:cs="Arial"/>
                <w:sz w:val="22"/>
                <w:szCs w:val="22"/>
              </w:rPr>
              <w:t>días</w:t>
            </w:r>
            <w:r w:rsidRPr="00E05AA3">
              <w:rPr>
                <w:rFonts w:ascii="gobCL" w:eastAsia="Arial" w:hAnsi="gobCL" w:cs="Arial"/>
                <w:color w:val="000000"/>
                <w:sz w:val="22"/>
                <w:szCs w:val="22"/>
              </w:rPr>
              <w:t xml:space="preserve"> con </w:t>
            </w:r>
            <w:proofErr w:type="gramStart"/>
            <w:r w:rsidRPr="00E05AA3">
              <w:rPr>
                <w:rFonts w:ascii="gobCL" w:eastAsia="Arial" w:hAnsi="gobCL" w:cs="Arial"/>
                <w:color w:val="000000"/>
                <w:sz w:val="22"/>
                <w:szCs w:val="22"/>
              </w:rPr>
              <w:t>temperaturas  de</w:t>
            </w:r>
            <w:proofErr w:type="gramEnd"/>
            <w:r w:rsidRPr="00E05AA3">
              <w:rPr>
                <w:rFonts w:ascii="gobCL" w:eastAsia="Arial" w:hAnsi="gobCL" w:cs="Arial"/>
                <w:color w:val="000000"/>
                <w:sz w:val="22"/>
                <w:szCs w:val="22"/>
              </w:rPr>
              <w:t xml:space="preserve"> suelo sobre los 10º C.</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 otoño las siembras tardías, posteriores </w:t>
            </w:r>
            <w:r w:rsidRPr="00E05AA3">
              <w:rPr>
                <w:rFonts w:ascii="gobCL" w:eastAsia="Arial" w:hAnsi="gobCL" w:cs="Arial"/>
                <w:sz w:val="22"/>
                <w:szCs w:val="22"/>
              </w:rPr>
              <w:t>al mes</w:t>
            </w:r>
            <w:r w:rsidRPr="00E05AA3">
              <w:rPr>
                <w:rFonts w:ascii="gobCL" w:eastAsia="Arial" w:hAnsi="gobCL" w:cs="Arial"/>
                <w:color w:val="000000"/>
                <w:sz w:val="22"/>
                <w:szCs w:val="22"/>
              </w:rPr>
              <w:t xml:space="preserve"> de </w:t>
            </w:r>
            <w:proofErr w:type="gramStart"/>
            <w:r w:rsidRPr="00E05AA3">
              <w:rPr>
                <w:rFonts w:ascii="gobCL" w:eastAsia="Arial" w:hAnsi="gobCL" w:cs="Arial"/>
                <w:color w:val="000000"/>
                <w:sz w:val="22"/>
                <w:szCs w:val="22"/>
              </w:rPr>
              <w:t>marzo ,dado</w:t>
            </w:r>
            <w:proofErr w:type="gramEnd"/>
            <w:r w:rsidRPr="00E05AA3">
              <w:rPr>
                <w:rFonts w:ascii="gobCL" w:eastAsia="Arial" w:hAnsi="gobCL" w:cs="Arial"/>
                <w:color w:val="000000"/>
                <w:sz w:val="22"/>
                <w:szCs w:val="22"/>
              </w:rPr>
              <w:t xml:space="preserve"> a posibles heladas, pueden dañar la población inicial de las plantas.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 primavera el establecimiento posterior al mes de octubre tiene el riesgo de enfrentar al cultivo a un periodo de déficit hídrico generando una </w:t>
            </w:r>
            <w:r w:rsidRPr="00E05AA3">
              <w:rPr>
                <w:rFonts w:ascii="gobCL" w:eastAsia="Arial" w:hAnsi="gobCL" w:cs="Arial"/>
                <w:sz w:val="22"/>
                <w:szCs w:val="22"/>
              </w:rPr>
              <w:t>pérdida</w:t>
            </w:r>
            <w:r w:rsidRPr="00E05AA3">
              <w:rPr>
                <w:rFonts w:ascii="gobCL" w:eastAsia="Arial" w:hAnsi="gobCL" w:cs="Arial"/>
                <w:color w:val="000000"/>
                <w:sz w:val="22"/>
                <w:szCs w:val="22"/>
              </w:rPr>
              <w:t xml:space="preserve"> importante de las plantas emergidas.</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4"/>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sz w:val="22"/>
                <w:szCs w:val="22"/>
              </w:rPr>
              <w:t>Asociación</w:t>
            </w:r>
            <w:r w:rsidRPr="00E05AA3">
              <w:rPr>
                <w:rFonts w:ascii="gobCL" w:eastAsia="Arial" w:hAnsi="gobCL" w:cs="Arial"/>
                <w:color w:val="000000"/>
                <w:sz w:val="22"/>
                <w:szCs w:val="22"/>
              </w:rPr>
              <w:t xml:space="preserve">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 </w:t>
            </w:r>
            <w:r w:rsidRPr="00E05AA3">
              <w:rPr>
                <w:rFonts w:ascii="gobCL" w:eastAsia="Arial" w:hAnsi="gobCL" w:cs="Arial"/>
                <w:sz w:val="22"/>
                <w:szCs w:val="22"/>
              </w:rPr>
              <w:t>Trébol</w:t>
            </w:r>
            <w:r w:rsidRPr="00E05AA3">
              <w:rPr>
                <w:rFonts w:ascii="gobCL" w:eastAsia="Arial" w:hAnsi="gobCL" w:cs="Arial"/>
                <w:color w:val="000000"/>
                <w:sz w:val="22"/>
                <w:szCs w:val="22"/>
              </w:rPr>
              <w:t xml:space="preserve"> rosado</w:t>
            </w:r>
          </w:p>
          <w:p w:rsidR="00465C0B" w:rsidRPr="00E05AA3" w:rsidRDefault="00465C0B">
            <w:pPr>
              <w:pBdr>
                <w:top w:val="nil"/>
                <w:left w:val="nil"/>
                <w:bottom w:val="nil"/>
                <w:right w:val="nil"/>
                <w:between w:val="nil"/>
              </w:pBdr>
              <w:spacing w:line="259" w:lineRule="auto"/>
              <w:ind w:left="720"/>
              <w:jc w:val="both"/>
              <w:rPr>
                <w:rFonts w:ascii="gobCL" w:eastAsia="Arial" w:hAnsi="gobCL" w:cs="Arial"/>
                <w:color w:val="000000"/>
                <w:sz w:val="22"/>
                <w:szCs w:val="22"/>
              </w:rPr>
            </w:pP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Esta especie de trébol puede ser sembrada sola o en asociación con </w:t>
            </w:r>
            <w:proofErr w:type="spellStart"/>
            <w:r w:rsidRPr="00E05AA3">
              <w:rPr>
                <w:rFonts w:ascii="gobCL" w:eastAsia="Arial" w:hAnsi="gobCL" w:cs="Arial"/>
                <w:color w:val="000000"/>
                <w:sz w:val="22"/>
                <w:szCs w:val="22"/>
              </w:rPr>
              <w:t>ballicas</w:t>
            </w:r>
            <w:proofErr w:type="spellEnd"/>
            <w:r w:rsidRPr="00E05AA3">
              <w:rPr>
                <w:rFonts w:ascii="gobCL" w:eastAsia="Arial" w:hAnsi="gobCL" w:cs="Arial"/>
                <w:color w:val="000000"/>
                <w:sz w:val="22"/>
                <w:szCs w:val="22"/>
              </w:rPr>
              <w:t xml:space="preserve"> de rotación corta: sean Bianuales o </w:t>
            </w:r>
            <w:r w:rsidRPr="00E05AA3">
              <w:rPr>
                <w:rFonts w:ascii="gobCL" w:eastAsia="Arial" w:hAnsi="gobCL" w:cs="Arial"/>
                <w:sz w:val="22"/>
                <w:szCs w:val="22"/>
              </w:rPr>
              <w:t>híbridas</w:t>
            </w:r>
            <w:r w:rsidRPr="00E05AA3">
              <w:rPr>
                <w:rFonts w:ascii="gobCL" w:eastAsia="Arial" w:hAnsi="gobCL" w:cs="Arial"/>
                <w:color w:val="000000"/>
                <w:sz w:val="22"/>
                <w:szCs w:val="22"/>
              </w:rPr>
              <w:t xml:space="preserve">, dependiendo del objetivo de la pastura, es la asociación que se opte por realizar.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 sistemas de corte se prefiere el trébol solo, dado que ofrece un forraje de alto valor nutritivo.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En sistemas que combinan el pastoreo y corte, las siembras con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y avena (otoño), o solo siembras con </w:t>
            </w:r>
            <w:proofErr w:type="spellStart"/>
            <w:r w:rsidRPr="00E05AA3">
              <w:rPr>
                <w:rFonts w:ascii="gobCL" w:eastAsia="Arial" w:hAnsi="gobCL" w:cs="Arial"/>
                <w:color w:val="000000"/>
                <w:sz w:val="22"/>
                <w:szCs w:val="22"/>
              </w:rPr>
              <w:t>ballica</w:t>
            </w:r>
            <w:proofErr w:type="spellEnd"/>
            <w:r w:rsidRPr="00E05AA3">
              <w:rPr>
                <w:rFonts w:ascii="gobCL" w:eastAsia="Arial" w:hAnsi="gobCL" w:cs="Arial"/>
                <w:color w:val="000000"/>
                <w:sz w:val="22"/>
                <w:szCs w:val="22"/>
              </w:rPr>
              <w:t xml:space="preserve"> en (primavera), proporcionan un forraje balanceado y con mayor producción invernal que el trébol solo.</w:t>
            </w:r>
          </w:p>
          <w:p w:rsidR="00465C0B" w:rsidRPr="00E05AA3" w:rsidRDefault="00465C0B">
            <w:pPr>
              <w:jc w:val="both"/>
              <w:rPr>
                <w:rFonts w:ascii="gobCL" w:eastAsia="Arial" w:hAnsi="gobCL" w:cs="Arial"/>
                <w:sz w:val="22"/>
                <w:szCs w:val="22"/>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 xml:space="preserve">Actividad: El docente ira mostrando imágenes de distintas especies forrajeras y los alumnos deberán identificar a </w:t>
            </w:r>
            <w:proofErr w:type="gramStart"/>
            <w:r w:rsidRPr="00E05AA3">
              <w:rPr>
                <w:rFonts w:ascii="gobCL" w:eastAsia="Arial" w:hAnsi="gobCL" w:cs="Arial"/>
                <w:sz w:val="22"/>
                <w:szCs w:val="22"/>
              </w:rPr>
              <w:t>cual</w:t>
            </w:r>
            <w:proofErr w:type="gramEnd"/>
            <w:r w:rsidRPr="00E05AA3">
              <w:rPr>
                <w:rFonts w:ascii="gobCL" w:eastAsia="Arial" w:hAnsi="gobCL" w:cs="Arial"/>
                <w:sz w:val="22"/>
                <w:szCs w:val="22"/>
              </w:rPr>
              <w:t xml:space="preserve"> pertenece con supervisión del docente</w:t>
            </w:r>
          </w:p>
          <w:p w:rsidR="00465C0B" w:rsidRPr="00E05AA3" w:rsidRDefault="00465C0B">
            <w:pPr>
              <w:jc w:val="both"/>
              <w:rPr>
                <w:rFonts w:ascii="gobCL" w:eastAsia="Arial" w:hAnsi="gobCL" w:cs="Arial"/>
                <w:sz w:val="22"/>
                <w:szCs w:val="22"/>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lastRenderedPageBreak/>
              <w:t xml:space="preserve">Una vez finalizada la actividad el docente mostrará un video explicativo de cómo confeccionar un herbario, esto es de gran importancia, ya que los alumnos requerirán esta información para la salida a terreno. </w:t>
            </w:r>
          </w:p>
          <w:p w:rsidR="00465C0B" w:rsidRPr="00E05AA3" w:rsidRDefault="00465C0B">
            <w:pPr>
              <w:jc w:val="both"/>
              <w:rPr>
                <w:rFonts w:ascii="gobCL" w:eastAsia="Arial" w:hAnsi="gobCL" w:cs="Arial"/>
                <w:sz w:val="22"/>
                <w:szCs w:val="22"/>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Durante este taller se les entregará a los alumnos los materiales necesarios para confeccionar una pequeña prensa para su herbario, la cual deberán llevar el día de salida a terreno.</w:t>
            </w:r>
          </w:p>
          <w:p w:rsidR="00465C0B" w:rsidRPr="00E05AA3" w:rsidRDefault="00465C0B">
            <w:pPr>
              <w:jc w:val="both"/>
              <w:rPr>
                <w:rFonts w:ascii="gobCL" w:eastAsia="Arial" w:hAnsi="gobCL" w:cs="Arial"/>
                <w:sz w:val="22"/>
                <w:szCs w:val="22"/>
              </w:rPr>
            </w:pP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Hacer entrega de la guía para la confección de prensa para herbario (Anexo)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 xml:space="preserve"> </w:t>
            </w:r>
          </w:p>
          <w:p w:rsidR="00465C0B" w:rsidRPr="00E05AA3" w:rsidRDefault="00465C0B">
            <w:pPr>
              <w:jc w:val="center"/>
              <w:rPr>
                <w:rFonts w:ascii="gobCL" w:eastAsia="Arial" w:hAnsi="gobCL" w:cs="Arial"/>
                <w:sz w:val="22"/>
                <w:szCs w:val="22"/>
              </w:rPr>
            </w:pPr>
          </w:p>
        </w:tc>
      </w:tr>
      <w:tr w:rsidR="00465C0B" w:rsidRPr="00E05AA3">
        <w:trPr>
          <w:trHeight w:val="623"/>
        </w:trPr>
        <w:tc>
          <w:tcPr>
            <w:tcW w:w="1488" w:type="dxa"/>
            <w:vMerge/>
            <w:shd w:val="clear" w:color="auto" w:fill="D9D9D9"/>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Escuchar con atención la información entregada por el profesor</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Poner especial atención a las características morfológicas y climáticas de las especies mostradas</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Ser respetoso con compañeros y profesor</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Ser participativo</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Tomar apuntes de ser necesario</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Confeccionar de forma prolija la prensa</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Utilizar de forma eficiente los materiales</w:t>
            </w:r>
          </w:p>
        </w:tc>
      </w:tr>
      <w:tr w:rsidR="00465C0B" w:rsidRPr="00E05AA3">
        <w:trPr>
          <w:trHeight w:val="623"/>
        </w:trPr>
        <w:tc>
          <w:tcPr>
            <w:tcW w:w="1488" w:type="dxa"/>
            <w:vMerge w:val="restart"/>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Cierre</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Socializar actividad y principales desafíos ejecutados. Considerando potencialidades y fortalezas del proceso ejecutado.</w:t>
            </w:r>
          </w:p>
        </w:tc>
      </w:tr>
      <w:tr w:rsidR="00465C0B" w:rsidRPr="00E05AA3">
        <w:trPr>
          <w:trHeight w:val="623"/>
        </w:trPr>
        <w:tc>
          <w:tcPr>
            <w:tcW w:w="1488" w:type="dxa"/>
            <w:vMerge/>
            <w:shd w:val="clear" w:color="auto" w:fill="D9D9D9"/>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Estudiante</w:t>
            </w:r>
          </w:p>
        </w:tc>
        <w:tc>
          <w:tcPr>
            <w:tcW w:w="7037" w:type="dxa"/>
            <w:shd w:val="clear" w:color="auto" w:fill="auto"/>
            <w:vAlign w:val="center"/>
          </w:tcPr>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Socializan con compañeros y docente preguntas de síntesis tales como: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1. ¿Qué fue lo que más le costó abordar en el trabajo?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2. ¿Qué fue lo que menos le costó abordar en el trabajo?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3. ¿Qué relevancia tiene para su futuro profesional realizar</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este tipo de actividades?</w:t>
            </w:r>
          </w:p>
        </w:tc>
      </w:tr>
    </w:tbl>
    <w:p w:rsidR="00465C0B" w:rsidRPr="00E05AA3" w:rsidRDefault="00465C0B">
      <w:pPr>
        <w:tabs>
          <w:tab w:val="left" w:pos="3915"/>
        </w:tabs>
        <w:rPr>
          <w:rFonts w:ascii="gobCL" w:eastAsia="Arial" w:hAnsi="gobCL" w:cs="Arial"/>
          <w:sz w:val="22"/>
          <w:szCs w:val="22"/>
        </w:rPr>
      </w:pPr>
    </w:p>
    <w:tbl>
      <w:tblPr>
        <w:tblStyle w:val="ac"/>
        <w:tblW w:w="8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1794"/>
        <w:gridCol w:w="2789"/>
      </w:tblGrid>
      <w:tr w:rsidR="00465C0B" w:rsidRPr="00E05AA3" w:rsidTr="00E05AA3">
        <w:trPr>
          <w:trHeight w:val="336"/>
          <w:jc w:val="center"/>
        </w:trPr>
        <w:tc>
          <w:tcPr>
            <w:tcW w:w="3952"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Equipos / Instrumentales</w:t>
            </w:r>
          </w:p>
        </w:tc>
        <w:tc>
          <w:tcPr>
            <w:tcW w:w="1793"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Cantidad</w:t>
            </w:r>
          </w:p>
        </w:tc>
        <w:tc>
          <w:tcPr>
            <w:tcW w:w="2789"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Condiciones</w:t>
            </w:r>
          </w:p>
        </w:tc>
      </w:tr>
      <w:tr w:rsidR="00465C0B" w:rsidRPr="00E05AA3" w:rsidTr="00E05AA3">
        <w:trPr>
          <w:trHeight w:val="336"/>
          <w:jc w:val="center"/>
        </w:trPr>
        <w:tc>
          <w:tcPr>
            <w:tcW w:w="3952"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Proyector</w:t>
            </w:r>
          </w:p>
        </w:tc>
        <w:tc>
          <w:tcPr>
            <w:tcW w:w="1793"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Usado en buenas condiciones</w:t>
            </w:r>
          </w:p>
        </w:tc>
      </w:tr>
      <w:tr w:rsidR="00465C0B" w:rsidRPr="00E05AA3" w:rsidTr="00E05AA3">
        <w:trPr>
          <w:trHeight w:val="336"/>
          <w:jc w:val="center"/>
        </w:trPr>
        <w:tc>
          <w:tcPr>
            <w:tcW w:w="3952"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PC</w:t>
            </w:r>
          </w:p>
        </w:tc>
        <w:tc>
          <w:tcPr>
            <w:tcW w:w="1793"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Usado en buenas condiciones</w:t>
            </w:r>
          </w:p>
        </w:tc>
      </w:tr>
      <w:tr w:rsidR="00465C0B" w:rsidRPr="00E05AA3" w:rsidTr="00E05AA3">
        <w:trPr>
          <w:trHeight w:val="336"/>
          <w:jc w:val="center"/>
        </w:trPr>
        <w:tc>
          <w:tcPr>
            <w:tcW w:w="5746"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Insumos</w:t>
            </w:r>
          </w:p>
        </w:tc>
        <w:tc>
          <w:tcPr>
            <w:tcW w:w="2789"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Cantidad</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Guía confección de prensa para herbario</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 por alumno</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Trozos de madera de 20 cm x 25 cm</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 por alumno</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Cinta mochila 2 </w:t>
            </w:r>
            <w:proofErr w:type="spellStart"/>
            <w:r w:rsidRPr="00E05AA3">
              <w:rPr>
                <w:rFonts w:ascii="gobCL" w:eastAsia="Arial" w:hAnsi="gobCL" w:cs="Arial"/>
                <w:sz w:val="22"/>
                <w:szCs w:val="22"/>
              </w:rPr>
              <w:t>mt</w:t>
            </w:r>
            <w:proofErr w:type="spellEnd"/>
            <w:r w:rsidRPr="00E05AA3">
              <w:rPr>
                <w:rFonts w:ascii="gobCL" w:eastAsia="Arial" w:hAnsi="gobCL" w:cs="Arial"/>
                <w:sz w:val="22"/>
                <w:szCs w:val="22"/>
              </w:rPr>
              <w:t xml:space="preserve"> de largo</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1 por alumno </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Engrapadora </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Hebilla de metal anillo D</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4 por alumno</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Encendedor </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5</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Tijeras </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10</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lastRenderedPageBreak/>
              <w:t>Lápiz mina</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 por alumno</w:t>
            </w:r>
          </w:p>
        </w:tc>
      </w:tr>
      <w:tr w:rsidR="00465C0B" w:rsidRPr="00E05AA3" w:rsidTr="00E05AA3">
        <w:trPr>
          <w:trHeight w:val="336"/>
          <w:jc w:val="center"/>
        </w:trPr>
        <w:tc>
          <w:tcPr>
            <w:tcW w:w="5746"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Huinchas de medir de 1,5 </w:t>
            </w:r>
            <w:proofErr w:type="spellStart"/>
            <w:r w:rsidRPr="00E05AA3">
              <w:rPr>
                <w:rFonts w:ascii="gobCL" w:eastAsia="Arial" w:hAnsi="gobCL" w:cs="Arial"/>
                <w:sz w:val="22"/>
                <w:szCs w:val="22"/>
              </w:rPr>
              <w:t>mt</w:t>
            </w:r>
            <w:proofErr w:type="spellEnd"/>
            <w:r w:rsidRPr="00E05AA3">
              <w:rPr>
                <w:rFonts w:ascii="gobCL" w:eastAsia="Arial" w:hAnsi="gobCL" w:cs="Arial"/>
                <w:sz w:val="22"/>
                <w:szCs w:val="22"/>
              </w:rPr>
              <w:t xml:space="preserve"> plástica</w:t>
            </w:r>
          </w:p>
        </w:tc>
        <w:tc>
          <w:tcPr>
            <w:tcW w:w="2789"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10</w:t>
            </w:r>
          </w:p>
        </w:tc>
      </w:tr>
    </w:tbl>
    <w:p w:rsidR="000D55E0" w:rsidRPr="00E05AA3" w:rsidRDefault="000D55E0">
      <w:pPr>
        <w:rPr>
          <w:rFonts w:ascii="gobCL" w:hAnsi="gobCL"/>
          <w:sz w:val="22"/>
          <w:szCs w:val="22"/>
        </w:rPr>
      </w:pPr>
      <w:r w:rsidRPr="00E05AA3">
        <w:rPr>
          <w:rFonts w:ascii="gobCL" w:hAnsi="gobCL"/>
          <w:sz w:val="22"/>
          <w:szCs w:val="22"/>
        </w:rPr>
        <w:br w:type="page"/>
      </w:r>
    </w:p>
    <w:tbl>
      <w:tblPr>
        <w:tblStyle w:val="ad"/>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465C0B" w:rsidRPr="00E05AA3">
        <w:trPr>
          <w:jc w:val="center"/>
        </w:trPr>
        <w:tc>
          <w:tcPr>
            <w:tcW w:w="2204"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lastRenderedPageBreak/>
              <w:t>Lugar</w:t>
            </w:r>
          </w:p>
        </w:tc>
        <w:tc>
          <w:tcPr>
            <w:tcW w:w="7577" w:type="dxa"/>
            <w:shd w:val="clear" w:color="auto" w:fill="FFFFFF"/>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Salida a terreno</w:t>
            </w:r>
          </w:p>
        </w:tc>
      </w:tr>
      <w:tr w:rsidR="00465C0B" w:rsidRPr="00E05AA3">
        <w:trPr>
          <w:trHeight w:val="207"/>
          <w:jc w:val="center"/>
        </w:trPr>
        <w:tc>
          <w:tcPr>
            <w:tcW w:w="9781"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Protocolo de seguridad</w:t>
            </w:r>
          </w:p>
        </w:tc>
      </w:tr>
      <w:tr w:rsidR="00465C0B" w:rsidRPr="00E05AA3">
        <w:trPr>
          <w:trHeight w:val="96"/>
          <w:jc w:val="center"/>
        </w:trPr>
        <w:tc>
          <w:tcPr>
            <w:tcW w:w="9781" w:type="dxa"/>
            <w:gridSpan w:val="2"/>
            <w:shd w:val="clear" w:color="auto" w:fill="auto"/>
          </w:tcPr>
          <w:p w:rsidR="00465C0B" w:rsidRPr="00E05AA3" w:rsidRDefault="00465C0B">
            <w:pPr>
              <w:numPr>
                <w:ilvl w:val="0"/>
                <w:numId w:val="7"/>
              </w:numPr>
              <w:spacing w:line="259" w:lineRule="auto"/>
              <w:jc w:val="both"/>
              <w:rPr>
                <w:rFonts w:ascii="gobCL" w:eastAsia="Arial" w:hAnsi="gobCL" w:cs="Arial"/>
                <w:sz w:val="22"/>
                <w:szCs w:val="22"/>
              </w:rPr>
            </w:pP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Debes revisar todos los implementos de seguridad personal, estos deben estar en buenas condiciones.</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 xml:space="preserve">En caso de que la actividad se realice en zonas o lugares con exposición solar o rayos UV, aplique protector solar, en cara y brazos. </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Mantenerse cerca del docente a cargo de la actividad, evitando alejarse del lugar de trabajo.</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Respetar las normas de seguridad y de tránsito del lugar en donde se realizará la actividad.</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Manipular únicamente la maquinaria, herramientas, insumos y equipos indicados por el docente a ser utilizada en la actividad práctica.</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Evitar correr por el predio ni caminar por zonas o áreas no habilitadas o permitidas.</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 xml:space="preserve">Evitar utilizar audífonos ni escuchar música a gran volumen, podría haber maquinaria cerca y tener algún accidente.  </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Debes dar aviso inmediato a tu docente en caso de lesión o si crees haber estado expuesto a algún animal enfermo.</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Lavarse las manos de manera frecuente.</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 xml:space="preserve">Los elementos </w:t>
            </w:r>
            <w:proofErr w:type="spellStart"/>
            <w:r w:rsidRPr="00E05AA3">
              <w:rPr>
                <w:rFonts w:ascii="gobCL" w:eastAsia="Arial" w:hAnsi="gobCL" w:cs="Arial"/>
                <w:sz w:val="22"/>
                <w:szCs w:val="22"/>
              </w:rPr>
              <w:t>cortopunzantes</w:t>
            </w:r>
            <w:proofErr w:type="spellEnd"/>
            <w:r w:rsidRPr="00E05AA3">
              <w:rPr>
                <w:rFonts w:ascii="gobCL" w:eastAsia="Arial" w:hAnsi="gobCL" w:cs="Arial"/>
                <w:sz w:val="22"/>
                <w:szCs w:val="22"/>
              </w:rPr>
              <w:t xml:space="preserve"> que se puedan utilizar en el práctico, los debes guardar de manera correcta en el lugar destinado para ello. Además, deben ser eliminados de manera adecuada.</w:t>
            </w:r>
          </w:p>
          <w:p w:rsidR="00465C0B" w:rsidRPr="00E05AA3" w:rsidRDefault="008F18BA">
            <w:pPr>
              <w:numPr>
                <w:ilvl w:val="0"/>
                <w:numId w:val="7"/>
              </w:numPr>
              <w:spacing w:line="259" w:lineRule="auto"/>
              <w:jc w:val="both"/>
              <w:rPr>
                <w:rFonts w:ascii="gobCL" w:eastAsia="Arial" w:hAnsi="gobCL" w:cs="Arial"/>
                <w:sz w:val="22"/>
                <w:szCs w:val="22"/>
              </w:rPr>
            </w:pPr>
            <w:r w:rsidRPr="00E05AA3">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465C0B" w:rsidRPr="00E05AA3" w:rsidRDefault="00465C0B">
            <w:pPr>
              <w:spacing w:after="160" w:line="259" w:lineRule="auto"/>
              <w:ind w:left="360"/>
              <w:jc w:val="both"/>
              <w:rPr>
                <w:rFonts w:ascii="gobCL" w:eastAsia="Arial" w:hAnsi="gobCL" w:cs="Arial"/>
                <w:sz w:val="22"/>
                <w:szCs w:val="22"/>
              </w:rPr>
            </w:pPr>
          </w:p>
        </w:tc>
      </w:tr>
    </w:tbl>
    <w:p w:rsidR="00465C0B" w:rsidRPr="00E05AA3" w:rsidRDefault="00465C0B">
      <w:pPr>
        <w:rPr>
          <w:rFonts w:ascii="gobCL" w:eastAsia="Arial" w:hAnsi="gobCL" w:cs="Arial"/>
          <w:sz w:val="22"/>
          <w:szCs w:val="22"/>
        </w:rPr>
      </w:pPr>
    </w:p>
    <w:p w:rsidR="000D55E0" w:rsidRPr="00E05AA3" w:rsidRDefault="000D55E0">
      <w:pPr>
        <w:rPr>
          <w:rFonts w:ascii="gobCL" w:hAnsi="gobCL"/>
          <w:sz w:val="22"/>
          <w:szCs w:val="22"/>
        </w:rPr>
      </w:pPr>
      <w:r w:rsidRPr="00E05AA3">
        <w:rPr>
          <w:rFonts w:ascii="gobCL" w:hAnsi="gobCL"/>
          <w:sz w:val="22"/>
          <w:szCs w:val="22"/>
        </w:rPr>
        <w:br w:type="page"/>
      </w:r>
    </w:p>
    <w:tbl>
      <w:tblPr>
        <w:tblStyle w:val="ae"/>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465C0B" w:rsidRPr="00E05AA3">
        <w:trPr>
          <w:trHeight w:val="623"/>
          <w:jc w:val="center"/>
        </w:trPr>
        <w:tc>
          <w:tcPr>
            <w:tcW w:w="9781" w:type="dxa"/>
            <w:gridSpan w:val="3"/>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lastRenderedPageBreak/>
              <w:t>Descripción de la actividad</w:t>
            </w:r>
          </w:p>
          <w:p w:rsidR="00465C0B" w:rsidRPr="00E05AA3" w:rsidRDefault="008F18BA">
            <w:pPr>
              <w:ind w:left="720" w:hanging="720"/>
              <w:jc w:val="center"/>
              <w:rPr>
                <w:rFonts w:ascii="gobCL" w:eastAsia="Arial" w:hAnsi="gobCL" w:cs="Arial"/>
                <w:sz w:val="22"/>
                <w:szCs w:val="22"/>
              </w:rPr>
            </w:pPr>
            <w:r w:rsidRPr="00E05AA3">
              <w:rPr>
                <w:rFonts w:ascii="gobCL" w:eastAsia="Arial" w:hAnsi="gobCL" w:cs="Arial"/>
                <w:b/>
                <w:sz w:val="22"/>
                <w:szCs w:val="22"/>
              </w:rPr>
              <w:t>“Caracterizar establecimiento de especies forrajeras en predio  (Salida terreno: 6 horas)</w:t>
            </w:r>
          </w:p>
        </w:tc>
      </w:tr>
      <w:tr w:rsidR="00465C0B" w:rsidRPr="00E05AA3">
        <w:trPr>
          <w:trHeight w:val="623"/>
          <w:jc w:val="center"/>
        </w:trPr>
        <w:tc>
          <w:tcPr>
            <w:tcW w:w="1488"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Preparación</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shd w:val="clear" w:color="auto" w:fill="auto"/>
            <w:vAlign w:val="center"/>
          </w:tcPr>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sz w:val="22"/>
                <w:szCs w:val="22"/>
              </w:rPr>
              <w:t>Solicitar predio para el desarrollo de la actividad.</w:t>
            </w:r>
          </w:p>
          <w:p w:rsidR="00465C0B" w:rsidRPr="00E05AA3" w:rsidRDefault="008F18BA">
            <w:pPr>
              <w:numPr>
                <w:ilvl w:val="0"/>
                <w:numId w:val="5"/>
              </w:numPr>
              <w:pBdr>
                <w:top w:val="nil"/>
                <w:left w:val="nil"/>
                <w:bottom w:val="nil"/>
                <w:right w:val="nil"/>
                <w:between w:val="nil"/>
              </w:pBdr>
              <w:rPr>
                <w:rFonts w:ascii="gobCL" w:eastAsia="Arial" w:hAnsi="gobCL" w:cs="Arial"/>
                <w:sz w:val="22"/>
                <w:szCs w:val="22"/>
              </w:rPr>
            </w:pPr>
            <w:r w:rsidRPr="00E05AA3">
              <w:rPr>
                <w:rFonts w:ascii="gobCL" w:eastAsia="Arial" w:hAnsi="gobCL" w:cs="Arial"/>
                <w:sz w:val="22"/>
                <w:szCs w:val="22"/>
              </w:rPr>
              <w:t>disponer y socializar protocolos de seguridad, así como propósito de la actividad a desarrollar.</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 xml:space="preserve">El docente debe indicar a los alumnos, previo a la salida a terreno que ese día de la salida, deben andar con pantalón largo y polera manga larga </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 xml:space="preserve">Salida a terreno: Hacer entrega de: botas, gorro con filtro </w:t>
            </w:r>
            <w:proofErr w:type="gramStart"/>
            <w:r w:rsidRPr="00E05AA3">
              <w:rPr>
                <w:rFonts w:ascii="gobCL" w:eastAsia="Arial" w:hAnsi="gobCL" w:cs="Arial"/>
                <w:color w:val="000000"/>
                <w:sz w:val="22"/>
                <w:szCs w:val="22"/>
              </w:rPr>
              <w:t>UV  y</w:t>
            </w:r>
            <w:proofErr w:type="gramEnd"/>
            <w:r w:rsidRPr="00E05AA3">
              <w:rPr>
                <w:rFonts w:ascii="gobCL" w:eastAsia="Arial" w:hAnsi="gobCL" w:cs="Arial"/>
                <w:color w:val="000000"/>
                <w:sz w:val="22"/>
                <w:szCs w:val="22"/>
              </w:rPr>
              <w:t xml:space="preserve"> bloqueador a cada estudiante</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Hacer un pequeño repaso de las especies forrajeras vistas en el taller de la clase anterior, en laboratorio.</w:t>
            </w:r>
          </w:p>
          <w:p w:rsidR="00465C0B" w:rsidRPr="00E05AA3" w:rsidRDefault="00465C0B">
            <w:pPr>
              <w:pBdr>
                <w:top w:val="nil"/>
                <w:left w:val="nil"/>
                <w:bottom w:val="nil"/>
                <w:right w:val="nil"/>
                <w:between w:val="nil"/>
              </w:pBdr>
              <w:jc w:val="both"/>
              <w:rPr>
                <w:rFonts w:ascii="gobCL" w:eastAsia="Arial" w:hAnsi="gobCL" w:cs="Arial"/>
                <w:color w:val="000000"/>
                <w:sz w:val="22"/>
                <w:szCs w:val="22"/>
              </w:rPr>
            </w:pPr>
          </w:p>
        </w:tc>
      </w:tr>
      <w:tr w:rsidR="00465C0B" w:rsidRPr="00E05AA3">
        <w:trPr>
          <w:trHeight w:val="623"/>
          <w:jc w:val="center"/>
        </w:trPr>
        <w:tc>
          <w:tcPr>
            <w:tcW w:w="1488" w:type="dxa"/>
            <w:vMerge w:val="restart"/>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Ejecución</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tcBorders>
              <w:bottom w:val="single" w:sz="4" w:space="0" w:color="000000"/>
            </w:tcBorders>
            <w:shd w:val="clear" w:color="auto" w:fill="auto"/>
            <w:vAlign w:val="center"/>
          </w:tcPr>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Un operario del plantel explicará a los alumnos el tipo de alimentación que tienen los animales, las extensiones de terrenos dispuestas para alimentación, las condiciones agroclimáticas del sector, especies utilizadas según la temporada y algunas características generales de las especies forrajeras utilizadas</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El operario hará un recorrido por el sector de praderas, indicará normas de seguridad y qué hacer en caso de emergencia</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 xml:space="preserve">Dividir el curso en grupos de 6 alumnos, procurar igualdad de género en la conformación de estos </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Dejar que los alumnos en grupos recorran las praderas e identifiquen las especies forrajeras establecidas en ellas (Fichas anexas de reconocimiento)</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Cada alumno debe realizar un herbario con las especies forrajeras que identifique en el predio</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 xml:space="preserve">En grupo deben identificar </w:t>
            </w:r>
            <w:proofErr w:type="gramStart"/>
            <w:r w:rsidRPr="00E05AA3">
              <w:rPr>
                <w:rFonts w:ascii="gobCL" w:eastAsia="Arial" w:hAnsi="gobCL" w:cs="Arial"/>
                <w:color w:val="000000"/>
                <w:sz w:val="22"/>
                <w:szCs w:val="22"/>
              </w:rPr>
              <w:t>especies ,</w:t>
            </w:r>
            <w:proofErr w:type="gramEnd"/>
            <w:r w:rsidRPr="00E05AA3">
              <w:rPr>
                <w:rFonts w:ascii="gobCL" w:eastAsia="Arial" w:hAnsi="gobCL" w:cs="Arial"/>
                <w:color w:val="000000"/>
                <w:sz w:val="22"/>
                <w:szCs w:val="22"/>
              </w:rPr>
              <w:t xml:space="preserve"> asociaciones si existen, disposiciones en las praderas y realizar un informe  </w:t>
            </w:r>
          </w:p>
          <w:p w:rsidR="00465C0B" w:rsidRPr="00E05AA3" w:rsidRDefault="008F18BA">
            <w:pPr>
              <w:numPr>
                <w:ilvl w:val="0"/>
                <w:numId w:val="5"/>
              </w:numPr>
              <w:pBdr>
                <w:top w:val="nil"/>
                <w:left w:val="nil"/>
                <w:bottom w:val="nil"/>
                <w:right w:val="nil"/>
                <w:between w:val="nil"/>
              </w:pBdr>
              <w:rPr>
                <w:rFonts w:ascii="gobCL" w:eastAsia="Arial" w:hAnsi="gobCL" w:cs="Arial"/>
                <w:color w:val="000000"/>
                <w:sz w:val="22"/>
                <w:szCs w:val="22"/>
              </w:rPr>
            </w:pPr>
            <w:r w:rsidRPr="00E05AA3">
              <w:rPr>
                <w:rFonts w:ascii="gobCL" w:eastAsia="Arial" w:hAnsi="gobCL" w:cs="Arial"/>
                <w:color w:val="000000"/>
                <w:sz w:val="22"/>
                <w:szCs w:val="22"/>
              </w:rPr>
              <w:t>En grupo deben confeccionar una ficha explicativa de cada especie forrajera identificada: características morfológicas, características nutricionales, requerimientos agroclimáticos, etc.</w:t>
            </w:r>
          </w:p>
        </w:tc>
      </w:tr>
      <w:tr w:rsidR="00465C0B" w:rsidRPr="00E05AA3">
        <w:trPr>
          <w:trHeight w:val="623"/>
          <w:jc w:val="center"/>
        </w:trPr>
        <w:tc>
          <w:tcPr>
            <w:tcW w:w="1488" w:type="dxa"/>
            <w:vMerge/>
            <w:shd w:val="clear" w:color="auto" w:fill="D9D9D9"/>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Estudiante</w:t>
            </w:r>
          </w:p>
        </w:tc>
        <w:tc>
          <w:tcPr>
            <w:tcW w:w="7037" w:type="dxa"/>
            <w:tcBorders>
              <w:bottom w:val="single" w:sz="4" w:space="0" w:color="000000"/>
            </w:tcBorders>
            <w:shd w:val="clear" w:color="auto" w:fill="auto"/>
            <w:vAlign w:val="center"/>
          </w:tcPr>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Escuchar atentamente las instrucciones dadas por el profesor y operario</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Usar correctamente los elementos de protección </w:t>
            </w:r>
            <w:proofErr w:type="gramStart"/>
            <w:r w:rsidRPr="00E05AA3">
              <w:rPr>
                <w:rFonts w:ascii="gobCL" w:eastAsia="Arial" w:hAnsi="gobCL" w:cs="Arial"/>
                <w:color w:val="000000"/>
                <w:sz w:val="22"/>
                <w:szCs w:val="22"/>
              </w:rPr>
              <w:t>personal  (</w:t>
            </w:r>
            <w:proofErr w:type="gramEnd"/>
            <w:r w:rsidRPr="00E05AA3">
              <w:rPr>
                <w:rFonts w:ascii="gobCL" w:eastAsia="Arial" w:hAnsi="gobCL" w:cs="Arial"/>
                <w:color w:val="000000"/>
                <w:sz w:val="22"/>
                <w:szCs w:val="22"/>
              </w:rPr>
              <w:t>EPP)</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Aplicarse bloqueador solar cada hora en zonas expuestas al sol</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No correr y caminar por lugares no habilitados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No dañar el forraje</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 xml:space="preserve">Tomar una muestra de cada especie identificada, con el fin de confeccionar un herbario </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lastRenderedPageBreak/>
              <w:t xml:space="preserve">Trabajar en grupo con el fin de confeccionar un informe indicando especies forrajeras, ubicación en el predio, asociaciones, características nutricionales, características de suelo y agroclimáticas, tipo de pradera y </w:t>
            </w:r>
            <w:r w:rsidRPr="00E05AA3">
              <w:rPr>
                <w:rFonts w:ascii="gobCL" w:eastAsia="Arial" w:hAnsi="gobCL" w:cs="Arial"/>
                <w:sz w:val="22"/>
                <w:szCs w:val="22"/>
              </w:rPr>
              <w:t>pastoreo</w:t>
            </w:r>
            <w:r w:rsidRPr="00E05AA3">
              <w:rPr>
                <w:rFonts w:ascii="gobCL" w:eastAsia="Arial" w:hAnsi="gobCL" w:cs="Arial"/>
                <w:color w:val="000000"/>
                <w:sz w:val="22"/>
                <w:szCs w:val="22"/>
              </w:rPr>
              <w:t xml:space="preserve">, especies alimentadas, </w:t>
            </w:r>
            <w:r w:rsidRPr="00E05AA3">
              <w:rPr>
                <w:rFonts w:ascii="gobCL" w:eastAsia="Arial" w:hAnsi="gobCL" w:cs="Arial"/>
                <w:sz w:val="22"/>
                <w:szCs w:val="22"/>
              </w:rPr>
              <w:t>número</w:t>
            </w:r>
            <w:r w:rsidRPr="00E05AA3">
              <w:rPr>
                <w:rFonts w:ascii="gobCL" w:eastAsia="Arial" w:hAnsi="gobCL" w:cs="Arial"/>
                <w:color w:val="000000"/>
                <w:sz w:val="22"/>
                <w:szCs w:val="22"/>
              </w:rPr>
              <w:t xml:space="preserve"> de animales alimentados</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Trabajar en grupo para confeccionar ficha explicativa de cada especie forrajera identificada (características morfológicas, características nutricionales, requerimientos agroclimáticos, etc.)</w:t>
            </w:r>
          </w:p>
          <w:p w:rsidR="00465C0B" w:rsidRPr="00E05AA3" w:rsidRDefault="008F18BA">
            <w:pPr>
              <w:numPr>
                <w:ilvl w:val="0"/>
                <w:numId w:val="5"/>
              </w:numPr>
              <w:pBdr>
                <w:top w:val="nil"/>
                <w:left w:val="nil"/>
                <w:bottom w:val="nil"/>
                <w:right w:val="nil"/>
                <w:between w:val="nil"/>
              </w:pBdr>
              <w:jc w:val="both"/>
              <w:rPr>
                <w:rFonts w:ascii="gobCL" w:eastAsia="Arial" w:hAnsi="gobCL" w:cs="Arial"/>
                <w:color w:val="000000"/>
                <w:sz w:val="22"/>
                <w:szCs w:val="22"/>
              </w:rPr>
            </w:pPr>
            <w:r w:rsidRPr="00E05AA3">
              <w:rPr>
                <w:rFonts w:ascii="gobCL" w:eastAsia="Arial" w:hAnsi="gobCL" w:cs="Arial"/>
                <w:color w:val="000000"/>
                <w:sz w:val="22"/>
                <w:szCs w:val="22"/>
              </w:rPr>
              <w:t>Puede utilizar el celular para tomar registro fotográfico</w:t>
            </w:r>
          </w:p>
        </w:tc>
      </w:tr>
      <w:tr w:rsidR="00465C0B" w:rsidRPr="00E05AA3">
        <w:trPr>
          <w:trHeight w:val="623"/>
          <w:jc w:val="center"/>
        </w:trPr>
        <w:tc>
          <w:tcPr>
            <w:tcW w:w="1488" w:type="dxa"/>
            <w:vMerge w:val="restart"/>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lastRenderedPageBreak/>
              <w:t>Cierre</w:t>
            </w: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Docente</w:t>
            </w:r>
          </w:p>
        </w:tc>
        <w:tc>
          <w:tcPr>
            <w:tcW w:w="7037" w:type="dxa"/>
            <w:tcBorders>
              <w:top w:val="single" w:sz="4" w:space="0" w:color="000000"/>
            </w:tcBorders>
            <w:shd w:val="clear" w:color="auto" w:fill="auto"/>
            <w:vAlign w:val="center"/>
          </w:tcPr>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 xml:space="preserve">Socializar actividad y principales desafíos ejecutados. Considerando potencialidades y fortalezas del proceso ejecutado. </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 xml:space="preserve">Comentar preguntas alusivas al proceso </w:t>
            </w:r>
            <w:proofErr w:type="spellStart"/>
            <w:r w:rsidRPr="00E05AA3">
              <w:rPr>
                <w:rFonts w:ascii="gobCL" w:eastAsia="Arial" w:hAnsi="gobCL" w:cs="Arial"/>
                <w:sz w:val="22"/>
                <w:szCs w:val="22"/>
              </w:rPr>
              <w:t>metacognitivo</w:t>
            </w:r>
            <w:proofErr w:type="spellEnd"/>
            <w:r w:rsidRPr="00E05AA3">
              <w:rPr>
                <w:rFonts w:ascii="gobCL" w:eastAsia="Arial" w:hAnsi="gobCL" w:cs="Arial"/>
                <w:sz w:val="22"/>
                <w:szCs w:val="22"/>
              </w:rPr>
              <w:t>: ¿</w:t>
            </w:r>
            <w:proofErr w:type="spellStart"/>
            <w:r w:rsidRPr="00E05AA3">
              <w:rPr>
                <w:rFonts w:ascii="gobCL" w:eastAsia="Arial" w:hAnsi="gobCL" w:cs="Arial"/>
                <w:sz w:val="22"/>
                <w:szCs w:val="22"/>
              </w:rPr>
              <w:t>que</w:t>
            </w:r>
            <w:proofErr w:type="spellEnd"/>
            <w:r w:rsidRPr="00E05AA3">
              <w:rPr>
                <w:rFonts w:ascii="gobCL" w:eastAsia="Arial" w:hAnsi="gobCL" w:cs="Arial"/>
                <w:sz w:val="22"/>
                <w:szCs w:val="22"/>
              </w:rPr>
              <w:t xml:space="preserve"> fue lo que más le costó abordar en el trabajo? ¿qué fue lo que menos le costó abordar en el trabajo? ¿qué relevancia tiene para su futuro profesional realizar este tipo de actividades?</w:t>
            </w:r>
          </w:p>
        </w:tc>
      </w:tr>
      <w:tr w:rsidR="00465C0B" w:rsidRPr="00E05AA3">
        <w:trPr>
          <w:trHeight w:val="623"/>
          <w:jc w:val="center"/>
        </w:trPr>
        <w:tc>
          <w:tcPr>
            <w:tcW w:w="1488" w:type="dxa"/>
            <w:vMerge/>
            <w:shd w:val="clear" w:color="auto" w:fill="D9D9D9"/>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Estudiante</w:t>
            </w:r>
          </w:p>
        </w:tc>
        <w:tc>
          <w:tcPr>
            <w:tcW w:w="7037" w:type="dxa"/>
            <w:shd w:val="clear" w:color="auto" w:fill="auto"/>
            <w:vAlign w:val="center"/>
          </w:tcPr>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Socializan con compañeros y docente preguntas de síntesis tales como: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1. ¿Qué fue lo que más le costó abordar en el trabajo?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2. ¿Qué fue lo que menos le costó abordar en el trabajo?</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3. ¿Qué relevancia tiene para su futuro profesional realizar</w:t>
            </w:r>
          </w:p>
          <w:p w:rsidR="00465C0B" w:rsidRPr="00E05AA3" w:rsidRDefault="008F18BA">
            <w:pPr>
              <w:jc w:val="both"/>
              <w:rPr>
                <w:rFonts w:ascii="gobCL" w:eastAsia="Arial" w:hAnsi="gobCL" w:cs="Arial"/>
                <w:sz w:val="22"/>
                <w:szCs w:val="22"/>
              </w:rPr>
            </w:pPr>
            <w:r w:rsidRPr="00E05AA3">
              <w:rPr>
                <w:rFonts w:ascii="gobCL" w:eastAsia="Arial" w:hAnsi="gobCL" w:cs="Arial"/>
                <w:sz w:val="22"/>
                <w:szCs w:val="22"/>
              </w:rPr>
              <w:t>este tipo de actividades?</w:t>
            </w:r>
          </w:p>
        </w:tc>
      </w:tr>
    </w:tbl>
    <w:p w:rsidR="00465C0B" w:rsidRPr="00E05AA3" w:rsidRDefault="00465C0B" w:rsidP="000D55E0">
      <w:pPr>
        <w:rPr>
          <w:rFonts w:ascii="gobCL" w:hAnsi="gobCL"/>
          <w:sz w:val="22"/>
          <w:szCs w:val="22"/>
        </w:rPr>
      </w:pPr>
    </w:p>
    <w:tbl>
      <w:tblPr>
        <w:tblStyle w:val="af"/>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8"/>
        <w:gridCol w:w="2191"/>
        <w:gridCol w:w="2820"/>
      </w:tblGrid>
      <w:tr w:rsidR="00465C0B" w:rsidRPr="00E05AA3" w:rsidTr="000D55E0">
        <w:trPr>
          <w:trHeight w:val="323"/>
        </w:trPr>
        <w:tc>
          <w:tcPr>
            <w:tcW w:w="4628"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Equipos / Instrumentales</w:t>
            </w:r>
          </w:p>
        </w:tc>
        <w:tc>
          <w:tcPr>
            <w:tcW w:w="2191"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Cantidad</w:t>
            </w:r>
          </w:p>
        </w:tc>
        <w:tc>
          <w:tcPr>
            <w:tcW w:w="2820"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Condiciones</w:t>
            </w:r>
          </w:p>
        </w:tc>
      </w:tr>
      <w:tr w:rsidR="00465C0B" w:rsidRPr="00E05AA3" w:rsidTr="000D55E0">
        <w:trPr>
          <w:trHeight w:val="323"/>
        </w:trPr>
        <w:tc>
          <w:tcPr>
            <w:tcW w:w="4628"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Botas de goma</w:t>
            </w:r>
          </w:p>
        </w:tc>
        <w:tc>
          <w:tcPr>
            <w:tcW w:w="2191"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45</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Usado en buenas condiciones</w:t>
            </w:r>
          </w:p>
        </w:tc>
      </w:tr>
      <w:tr w:rsidR="00465C0B" w:rsidRPr="00E05AA3" w:rsidTr="000D55E0">
        <w:trPr>
          <w:trHeight w:val="323"/>
        </w:trPr>
        <w:tc>
          <w:tcPr>
            <w:tcW w:w="4628"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Gorros con filtro UV</w:t>
            </w:r>
          </w:p>
        </w:tc>
        <w:tc>
          <w:tcPr>
            <w:tcW w:w="2191"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45</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Usado en buenas condiciones</w:t>
            </w:r>
          </w:p>
        </w:tc>
      </w:tr>
      <w:tr w:rsidR="00465C0B" w:rsidRPr="00E05AA3" w:rsidTr="000D55E0">
        <w:trPr>
          <w:trHeight w:val="323"/>
        </w:trPr>
        <w:tc>
          <w:tcPr>
            <w:tcW w:w="4628"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Tijeras de podar</w:t>
            </w:r>
          </w:p>
        </w:tc>
        <w:tc>
          <w:tcPr>
            <w:tcW w:w="2191"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 por grupo</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Usadas en buenas condiciones</w:t>
            </w:r>
          </w:p>
        </w:tc>
      </w:tr>
      <w:tr w:rsidR="00465C0B" w:rsidRPr="00E05AA3" w:rsidTr="000D55E0">
        <w:trPr>
          <w:trHeight w:val="323"/>
        </w:trPr>
        <w:tc>
          <w:tcPr>
            <w:tcW w:w="6819" w:type="dxa"/>
            <w:gridSpan w:val="2"/>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Insumos</w:t>
            </w:r>
          </w:p>
        </w:tc>
        <w:tc>
          <w:tcPr>
            <w:tcW w:w="2820" w:type="dxa"/>
            <w:shd w:val="clear" w:color="auto" w:fill="D9D9D9"/>
            <w:vAlign w:val="center"/>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Cantidad</w:t>
            </w:r>
          </w:p>
        </w:tc>
      </w:tr>
      <w:tr w:rsidR="00465C0B" w:rsidRPr="00E05AA3" w:rsidTr="000D55E0">
        <w:trPr>
          <w:trHeight w:val="323"/>
        </w:trPr>
        <w:tc>
          <w:tcPr>
            <w:tcW w:w="6819"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Bloqueador Solar Factor 50+</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 litro</w:t>
            </w:r>
          </w:p>
        </w:tc>
      </w:tr>
      <w:tr w:rsidR="00465C0B" w:rsidRPr="00E05AA3" w:rsidTr="000D55E0">
        <w:trPr>
          <w:trHeight w:val="323"/>
        </w:trPr>
        <w:tc>
          <w:tcPr>
            <w:tcW w:w="6819"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Papel de diario</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15</w:t>
            </w:r>
          </w:p>
        </w:tc>
      </w:tr>
      <w:tr w:rsidR="00465C0B" w:rsidRPr="00E05AA3" w:rsidTr="000D55E0">
        <w:trPr>
          <w:trHeight w:val="323"/>
        </w:trPr>
        <w:tc>
          <w:tcPr>
            <w:tcW w:w="6819"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Etanol 70º</w:t>
            </w:r>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 litros</w:t>
            </w:r>
          </w:p>
        </w:tc>
      </w:tr>
      <w:tr w:rsidR="00465C0B" w:rsidRPr="00E05AA3" w:rsidTr="000D55E0">
        <w:trPr>
          <w:trHeight w:val="323"/>
        </w:trPr>
        <w:tc>
          <w:tcPr>
            <w:tcW w:w="6819" w:type="dxa"/>
            <w:gridSpan w:val="2"/>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 xml:space="preserve">Rociadores de 250 </w:t>
            </w:r>
            <w:proofErr w:type="spellStart"/>
            <w:r w:rsidRPr="00E05AA3">
              <w:rPr>
                <w:rFonts w:ascii="gobCL" w:eastAsia="Arial" w:hAnsi="gobCL" w:cs="Arial"/>
                <w:sz w:val="22"/>
                <w:szCs w:val="22"/>
              </w:rPr>
              <w:t>mL</w:t>
            </w:r>
            <w:proofErr w:type="spellEnd"/>
          </w:p>
        </w:tc>
        <w:tc>
          <w:tcPr>
            <w:tcW w:w="2820" w:type="dxa"/>
            <w:vAlign w:val="center"/>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8</w:t>
            </w:r>
          </w:p>
        </w:tc>
      </w:tr>
    </w:tbl>
    <w:p w:rsidR="00465C0B" w:rsidRPr="00E05AA3" w:rsidRDefault="00465C0B">
      <w:pPr>
        <w:jc w:val="both"/>
        <w:rPr>
          <w:rFonts w:ascii="gobCL" w:hAnsi="gobCL"/>
          <w:sz w:val="22"/>
          <w:szCs w:val="22"/>
        </w:rPr>
      </w:pPr>
    </w:p>
    <w:p w:rsidR="000D55E0" w:rsidRPr="00E05AA3" w:rsidRDefault="000D55E0">
      <w:pPr>
        <w:ind w:left="360"/>
        <w:jc w:val="center"/>
        <w:rPr>
          <w:rFonts w:ascii="gobCL" w:eastAsia="Arial" w:hAnsi="gobCL" w:cs="Arial"/>
          <w:b/>
          <w:sz w:val="22"/>
          <w:szCs w:val="22"/>
          <w:u w:val="single"/>
        </w:rPr>
        <w:sectPr w:rsidR="000D55E0" w:rsidRPr="00E05AA3" w:rsidSect="006E56D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567" w:footer="624" w:gutter="0"/>
          <w:cols w:space="720"/>
          <w:docGrid w:linePitch="326"/>
        </w:sectPr>
      </w:pPr>
    </w:p>
    <w:p w:rsidR="00465C0B" w:rsidRPr="00E05AA3" w:rsidRDefault="008F18BA">
      <w:pPr>
        <w:ind w:left="360"/>
        <w:jc w:val="center"/>
        <w:rPr>
          <w:rFonts w:ascii="gobCL" w:eastAsia="Arial" w:hAnsi="gobCL" w:cs="Arial"/>
          <w:b/>
          <w:sz w:val="22"/>
          <w:szCs w:val="22"/>
          <w:u w:val="single"/>
        </w:rPr>
      </w:pPr>
      <w:r w:rsidRPr="00E05AA3">
        <w:rPr>
          <w:rFonts w:ascii="gobCL" w:eastAsia="Arial" w:hAnsi="gobCL" w:cs="Arial"/>
          <w:b/>
          <w:sz w:val="22"/>
          <w:szCs w:val="22"/>
          <w:u w:val="single"/>
        </w:rPr>
        <w:lastRenderedPageBreak/>
        <w:t>RÚBRICA DE EVALUACIÓN</w:t>
      </w:r>
    </w:p>
    <w:p w:rsidR="00465C0B" w:rsidRPr="00E05AA3" w:rsidRDefault="008F18BA">
      <w:pPr>
        <w:pBdr>
          <w:top w:val="nil"/>
          <w:left w:val="nil"/>
          <w:bottom w:val="nil"/>
          <w:right w:val="nil"/>
          <w:between w:val="nil"/>
        </w:pBdr>
        <w:spacing w:line="259" w:lineRule="auto"/>
        <w:ind w:left="426"/>
        <w:jc w:val="center"/>
        <w:rPr>
          <w:rFonts w:ascii="gobCL" w:eastAsia="Arial" w:hAnsi="gobCL" w:cs="Arial"/>
          <w:color w:val="000000"/>
          <w:sz w:val="22"/>
          <w:szCs w:val="22"/>
          <w:u w:val="single"/>
        </w:rPr>
      </w:pPr>
      <w:r w:rsidRPr="00E05AA3">
        <w:rPr>
          <w:rFonts w:ascii="gobCL" w:eastAsia="Arial" w:hAnsi="gobCL" w:cs="Arial"/>
          <w:color w:val="000000"/>
          <w:sz w:val="22"/>
          <w:szCs w:val="22"/>
          <w:u w:val="single"/>
        </w:rPr>
        <w:t>Caracterizar establecimiento de especies forrajeras en predio</w:t>
      </w:r>
    </w:p>
    <w:p w:rsidR="00465C0B" w:rsidRPr="00E05AA3" w:rsidRDefault="00465C0B">
      <w:pPr>
        <w:pBdr>
          <w:top w:val="nil"/>
          <w:left w:val="nil"/>
          <w:bottom w:val="nil"/>
          <w:right w:val="nil"/>
          <w:between w:val="nil"/>
        </w:pBdr>
        <w:spacing w:after="160" w:line="259" w:lineRule="auto"/>
        <w:ind w:left="426"/>
        <w:rPr>
          <w:rFonts w:ascii="gobCL" w:eastAsia="Arial" w:hAnsi="gobCL" w:cs="Arial"/>
          <w:b/>
          <w:color w:val="000000"/>
          <w:sz w:val="22"/>
          <w:szCs w:val="22"/>
          <w:u w:val="single"/>
        </w:rPr>
      </w:pPr>
    </w:p>
    <w:tbl>
      <w:tblPr>
        <w:tblStyle w:val="af0"/>
        <w:tblW w:w="144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4"/>
        <w:gridCol w:w="2343"/>
        <w:gridCol w:w="2497"/>
        <w:gridCol w:w="2552"/>
        <w:gridCol w:w="1917"/>
        <w:gridCol w:w="1583"/>
      </w:tblGrid>
      <w:tr w:rsidR="00465C0B" w:rsidRPr="00E05AA3" w:rsidTr="000D55E0">
        <w:trPr>
          <w:trHeight w:val="375"/>
        </w:trPr>
        <w:tc>
          <w:tcPr>
            <w:tcW w:w="3594" w:type="dxa"/>
            <w:vAlign w:val="center"/>
          </w:tcPr>
          <w:p w:rsidR="00465C0B" w:rsidRPr="00E05AA3" w:rsidRDefault="008F18BA">
            <w:pPr>
              <w:jc w:val="center"/>
              <w:rPr>
                <w:rFonts w:ascii="gobCL" w:eastAsia="Arial" w:hAnsi="gobCL" w:cs="Arial"/>
                <w:b/>
              </w:rPr>
            </w:pPr>
            <w:r w:rsidRPr="00E05AA3">
              <w:rPr>
                <w:rFonts w:ascii="gobCL" w:eastAsia="Arial" w:hAnsi="gobCL" w:cs="Arial"/>
                <w:b/>
              </w:rPr>
              <w:t>Criterio de evaluación</w:t>
            </w:r>
          </w:p>
        </w:tc>
        <w:tc>
          <w:tcPr>
            <w:tcW w:w="2343" w:type="dxa"/>
            <w:vAlign w:val="center"/>
          </w:tcPr>
          <w:p w:rsidR="00465C0B" w:rsidRPr="00E05AA3" w:rsidRDefault="008F18BA">
            <w:pPr>
              <w:jc w:val="center"/>
              <w:rPr>
                <w:rFonts w:ascii="gobCL" w:eastAsia="Arial" w:hAnsi="gobCL" w:cs="Arial"/>
                <w:b/>
              </w:rPr>
            </w:pPr>
            <w:r w:rsidRPr="00E05AA3">
              <w:rPr>
                <w:rFonts w:ascii="gobCL" w:eastAsia="Arial" w:hAnsi="gobCL" w:cs="Arial"/>
                <w:b/>
              </w:rPr>
              <w:t>1 pt.</w:t>
            </w:r>
          </w:p>
          <w:p w:rsidR="00465C0B" w:rsidRPr="00E05AA3" w:rsidRDefault="008F18BA">
            <w:pPr>
              <w:jc w:val="center"/>
              <w:rPr>
                <w:rFonts w:ascii="gobCL" w:eastAsia="Arial" w:hAnsi="gobCL" w:cs="Arial"/>
                <w:b/>
              </w:rPr>
            </w:pPr>
            <w:r w:rsidRPr="00E05AA3">
              <w:rPr>
                <w:rFonts w:ascii="gobCL" w:eastAsia="Arial" w:hAnsi="gobCL" w:cs="Arial"/>
                <w:b/>
              </w:rPr>
              <w:t>No logrado</w:t>
            </w:r>
          </w:p>
        </w:tc>
        <w:tc>
          <w:tcPr>
            <w:tcW w:w="2497" w:type="dxa"/>
            <w:vAlign w:val="center"/>
          </w:tcPr>
          <w:p w:rsidR="00465C0B" w:rsidRPr="00E05AA3" w:rsidRDefault="008F18BA">
            <w:pPr>
              <w:jc w:val="center"/>
              <w:rPr>
                <w:rFonts w:ascii="gobCL" w:eastAsia="Arial" w:hAnsi="gobCL" w:cs="Arial"/>
                <w:b/>
              </w:rPr>
            </w:pPr>
            <w:r w:rsidRPr="00E05AA3">
              <w:rPr>
                <w:rFonts w:ascii="gobCL" w:eastAsia="Arial" w:hAnsi="gobCL" w:cs="Arial"/>
                <w:b/>
              </w:rPr>
              <w:t>3 pts.</w:t>
            </w:r>
          </w:p>
          <w:p w:rsidR="00465C0B" w:rsidRPr="00E05AA3" w:rsidRDefault="008F18BA">
            <w:pPr>
              <w:jc w:val="center"/>
              <w:rPr>
                <w:rFonts w:ascii="gobCL" w:eastAsia="Arial" w:hAnsi="gobCL" w:cs="Arial"/>
                <w:b/>
              </w:rPr>
            </w:pPr>
            <w:r w:rsidRPr="00E05AA3">
              <w:rPr>
                <w:rFonts w:ascii="gobCL" w:eastAsia="Arial" w:hAnsi="gobCL" w:cs="Arial"/>
                <w:b/>
              </w:rPr>
              <w:t>En desarrollo</w:t>
            </w:r>
          </w:p>
        </w:tc>
        <w:tc>
          <w:tcPr>
            <w:tcW w:w="2552" w:type="dxa"/>
            <w:vAlign w:val="center"/>
          </w:tcPr>
          <w:p w:rsidR="00465C0B" w:rsidRPr="00E05AA3" w:rsidRDefault="008F18BA">
            <w:pPr>
              <w:jc w:val="center"/>
              <w:rPr>
                <w:rFonts w:ascii="gobCL" w:eastAsia="Arial" w:hAnsi="gobCL" w:cs="Arial"/>
                <w:b/>
              </w:rPr>
            </w:pPr>
            <w:r w:rsidRPr="00E05AA3">
              <w:rPr>
                <w:rFonts w:ascii="gobCL" w:eastAsia="Arial" w:hAnsi="gobCL" w:cs="Arial"/>
                <w:b/>
              </w:rPr>
              <w:t>5 pts.</w:t>
            </w:r>
          </w:p>
          <w:p w:rsidR="00465C0B" w:rsidRPr="00E05AA3" w:rsidRDefault="008F18BA">
            <w:pPr>
              <w:jc w:val="center"/>
              <w:rPr>
                <w:rFonts w:ascii="gobCL" w:eastAsia="Arial" w:hAnsi="gobCL" w:cs="Arial"/>
                <w:b/>
              </w:rPr>
            </w:pPr>
            <w:r w:rsidRPr="00E05AA3">
              <w:rPr>
                <w:rFonts w:ascii="gobCL" w:eastAsia="Arial" w:hAnsi="gobCL" w:cs="Arial"/>
                <w:b/>
              </w:rPr>
              <w:t>Logrado</w:t>
            </w:r>
          </w:p>
        </w:tc>
        <w:tc>
          <w:tcPr>
            <w:tcW w:w="1917" w:type="dxa"/>
            <w:vAlign w:val="center"/>
          </w:tcPr>
          <w:p w:rsidR="00465C0B" w:rsidRPr="00E05AA3" w:rsidRDefault="008F18BA">
            <w:pPr>
              <w:jc w:val="center"/>
              <w:rPr>
                <w:rFonts w:ascii="gobCL" w:eastAsia="Arial" w:hAnsi="gobCL" w:cs="Arial"/>
                <w:b/>
              </w:rPr>
            </w:pPr>
            <w:r w:rsidRPr="00E05AA3">
              <w:rPr>
                <w:rFonts w:ascii="gobCL" w:eastAsia="Arial" w:hAnsi="gobCL" w:cs="Arial"/>
                <w:b/>
              </w:rPr>
              <w:t>Ponderación</w:t>
            </w:r>
          </w:p>
        </w:tc>
        <w:tc>
          <w:tcPr>
            <w:tcW w:w="1583" w:type="dxa"/>
            <w:vAlign w:val="center"/>
          </w:tcPr>
          <w:p w:rsidR="00465C0B" w:rsidRPr="00E05AA3" w:rsidRDefault="008F18BA">
            <w:pPr>
              <w:jc w:val="center"/>
              <w:rPr>
                <w:rFonts w:ascii="gobCL" w:eastAsia="Arial" w:hAnsi="gobCL" w:cs="Arial"/>
                <w:b/>
              </w:rPr>
            </w:pPr>
            <w:r w:rsidRPr="00E05AA3">
              <w:rPr>
                <w:rFonts w:ascii="gobCL" w:eastAsia="Arial" w:hAnsi="gobCL" w:cs="Arial"/>
                <w:b/>
              </w:rPr>
              <w:t>Puntaje</w:t>
            </w:r>
          </w:p>
        </w:tc>
      </w:tr>
      <w:tr w:rsidR="00465C0B" w:rsidRPr="00E05AA3" w:rsidTr="000D55E0">
        <w:trPr>
          <w:trHeight w:val="1185"/>
        </w:trPr>
        <w:tc>
          <w:tcPr>
            <w:tcW w:w="3594" w:type="dxa"/>
            <w:vAlign w:val="center"/>
          </w:tcPr>
          <w:p w:rsidR="00465C0B" w:rsidRPr="00E05AA3" w:rsidRDefault="008F18BA">
            <w:pPr>
              <w:jc w:val="center"/>
              <w:rPr>
                <w:rFonts w:ascii="gobCL" w:eastAsia="Arial" w:hAnsi="gobCL" w:cs="Arial"/>
              </w:rPr>
            </w:pPr>
            <w:r w:rsidRPr="00E05AA3">
              <w:rPr>
                <w:rFonts w:ascii="gobCL" w:eastAsia="Arial" w:hAnsi="gobCL" w:cs="Arial"/>
              </w:rPr>
              <w:t>Selecciona especies forrajeras de acuerdo a las condiciones agroclimáticas en que se explotan y los usos que se les quiere dar</w:t>
            </w:r>
          </w:p>
        </w:tc>
        <w:tc>
          <w:tcPr>
            <w:tcW w:w="2343" w:type="dxa"/>
            <w:vAlign w:val="center"/>
          </w:tcPr>
          <w:p w:rsidR="00465C0B" w:rsidRPr="00E05AA3" w:rsidRDefault="008F18BA">
            <w:pPr>
              <w:jc w:val="center"/>
              <w:rPr>
                <w:rFonts w:ascii="gobCL" w:eastAsia="Arial" w:hAnsi="gobCL" w:cs="Arial"/>
              </w:rPr>
            </w:pPr>
            <w:r w:rsidRPr="00E05AA3">
              <w:rPr>
                <w:rFonts w:ascii="gobCL" w:eastAsia="Arial" w:hAnsi="gobCL" w:cs="Arial"/>
              </w:rPr>
              <w:t>No considera las condiciones agroclimáticas ni los usos finales al seleccionar especies forrajeras</w:t>
            </w:r>
          </w:p>
        </w:tc>
        <w:tc>
          <w:tcPr>
            <w:tcW w:w="2497" w:type="dxa"/>
            <w:vAlign w:val="center"/>
          </w:tcPr>
          <w:p w:rsidR="00465C0B" w:rsidRPr="00E05AA3" w:rsidRDefault="008F18BA">
            <w:pPr>
              <w:jc w:val="center"/>
              <w:rPr>
                <w:rFonts w:ascii="gobCL" w:eastAsia="Arial" w:hAnsi="gobCL" w:cs="Arial"/>
              </w:rPr>
            </w:pPr>
            <w:r w:rsidRPr="00E05AA3">
              <w:rPr>
                <w:rFonts w:ascii="gobCL" w:eastAsia="Arial" w:hAnsi="gobCL" w:cs="Arial"/>
              </w:rPr>
              <w:t>Considera los usos finales pero no las condiciones agroclimáticas al seleccionar especies forrajeras</w:t>
            </w:r>
          </w:p>
        </w:tc>
        <w:tc>
          <w:tcPr>
            <w:tcW w:w="2552" w:type="dxa"/>
            <w:vAlign w:val="center"/>
          </w:tcPr>
          <w:p w:rsidR="00465C0B" w:rsidRPr="00E05AA3" w:rsidRDefault="008F18BA">
            <w:pPr>
              <w:jc w:val="center"/>
              <w:rPr>
                <w:rFonts w:ascii="gobCL" w:eastAsia="Arial" w:hAnsi="gobCL" w:cs="Arial"/>
              </w:rPr>
            </w:pPr>
            <w:r w:rsidRPr="00E05AA3">
              <w:rPr>
                <w:rFonts w:ascii="gobCL" w:eastAsia="Arial" w:hAnsi="gobCL" w:cs="Arial"/>
              </w:rPr>
              <w:t>Considera las condiciones agroclimáticas y los usos finales al seleccionar especies forrajeras</w:t>
            </w:r>
          </w:p>
        </w:tc>
        <w:tc>
          <w:tcPr>
            <w:tcW w:w="1917" w:type="dxa"/>
            <w:vAlign w:val="center"/>
          </w:tcPr>
          <w:p w:rsidR="00465C0B" w:rsidRPr="00E05AA3" w:rsidRDefault="008F18BA">
            <w:pPr>
              <w:jc w:val="center"/>
              <w:rPr>
                <w:rFonts w:ascii="gobCL" w:eastAsia="Arial" w:hAnsi="gobCL" w:cs="Arial"/>
              </w:rPr>
            </w:pPr>
            <w:r w:rsidRPr="00E05AA3">
              <w:rPr>
                <w:rFonts w:ascii="gobCL" w:eastAsia="Arial" w:hAnsi="gobCL" w:cs="Arial"/>
              </w:rPr>
              <w:t>15%</w:t>
            </w:r>
          </w:p>
        </w:tc>
        <w:tc>
          <w:tcPr>
            <w:tcW w:w="1583" w:type="dxa"/>
            <w:vAlign w:val="center"/>
          </w:tcPr>
          <w:p w:rsidR="00465C0B" w:rsidRPr="00E05AA3" w:rsidRDefault="008F18BA">
            <w:pPr>
              <w:jc w:val="center"/>
              <w:rPr>
                <w:rFonts w:ascii="gobCL" w:eastAsia="Arial" w:hAnsi="gobCL" w:cs="Arial"/>
              </w:rPr>
            </w:pPr>
            <w:r w:rsidRPr="00E05AA3">
              <w:rPr>
                <w:rFonts w:ascii="gobCL" w:eastAsia="Arial" w:hAnsi="gobCL" w:cs="Arial"/>
              </w:rPr>
              <w:t>1,1</w:t>
            </w:r>
          </w:p>
        </w:tc>
      </w:tr>
      <w:tr w:rsidR="00465C0B" w:rsidRPr="00E05AA3" w:rsidTr="000D55E0">
        <w:trPr>
          <w:trHeight w:val="1113"/>
        </w:trPr>
        <w:tc>
          <w:tcPr>
            <w:tcW w:w="3594" w:type="dxa"/>
            <w:vAlign w:val="center"/>
          </w:tcPr>
          <w:p w:rsidR="00465C0B" w:rsidRPr="00E05AA3" w:rsidRDefault="008F18BA">
            <w:pPr>
              <w:jc w:val="center"/>
              <w:rPr>
                <w:rFonts w:ascii="gobCL" w:eastAsia="Arial" w:hAnsi="gobCL" w:cs="Arial"/>
              </w:rPr>
            </w:pPr>
            <w:r w:rsidRPr="00E05AA3">
              <w:rPr>
                <w:rFonts w:ascii="gobCL" w:eastAsia="Arial" w:hAnsi="gobCL" w:cs="Arial"/>
              </w:rPr>
              <w:t xml:space="preserve">Analiza y utiliza información de acuerdo a parámetros establecidos para responder a las necesidades propias de sus actividades y funciones </w:t>
            </w:r>
          </w:p>
        </w:tc>
        <w:tc>
          <w:tcPr>
            <w:tcW w:w="2343" w:type="dxa"/>
            <w:vAlign w:val="center"/>
          </w:tcPr>
          <w:p w:rsidR="00465C0B" w:rsidRPr="00E05AA3" w:rsidRDefault="008F18BA">
            <w:pPr>
              <w:jc w:val="center"/>
              <w:rPr>
                <w:rFonts w:ascii="gobCL" w:eastAsia="Arial" w:hAnsi="gobCL" w:cs="Arial"/>
              </w:rPr>
            </w:pPr>
            <w:r w:rsidRPr="00E05AA3">
              <w:rPr>
                <w:rFonts w:ascii="gobCL" w:eastAsia="Arial" w:hAnsi="gobCL" w:cs="Arial"/>
              </w:rPr>
              <w:t>No analizar ni aplica la información entregada para la realización de las actividades</w:t>
            </w:r>
          </w:p>
        </w:tc>
        <w:tc>
          <w:tcPr>
            <w:tcW w:w="2497" w:type="dxa"/>
            <w:vAlign w:val="center"/>
          </w:tcPr>
          <w:p w:rsidR="00465C0B" w:rsidRPr="00E05AA3" w:rsidRDefault="008F18BA">
            <w:pPr>
              <w:jc w:val="center"/>
              <w:rPr>
                <w:rFonts w:ascii="gobCL" w:eastAsia="Arial" w:hAnsi="gobCL" w:cs="Arial"/>
              </w:rPr>
            </w:pPr>
            <w:r w:rsidRPr="00E05AA3">
              <w:rPr>
                <w:rFonts w:ascii="gobCL" w:eastAsia="Arial" w:hAnsi="gobCL" w:cs="Arial"/>
              </w:rPr>
              <w:t>Analiza y aplica la información entregada para realizar la mayoría de las actividades</w:t>
            </w:r>
          </w:p>
        </w:tc>
        <w:tc>
          <w:tcPr>
            <w:tcW w:w="2552" w:type="dxa"/>
            <w:vAlign w:val="center"/>
          </w:tcPr>
          <w:p w:rsidR="00465C0B" w:rsidRPr="00E05AA3" w:rsidRDefault="008F18BA">
            <w:pPr>
              <w:jc w:val="center"/>
              <w:rPr>
                <w:rFonts w:ascii="gobCL" w:eastAsia="Arial" w:hAnsi="gobCL" w:cs="Arial"/>
              </w:rPr>
            </w:pPr>
            <w:r w:rsidRPr="00E05AA3">
              <w:rPr>
                <w:rFonts w:ascii="gobCL" w:eastAsia="Arial" w:hAnsi="gobCL" w:cs="Arial"/>
              </w:rPr>
              <w:t>Analiza y aplica la información entregada para realizar todas las actividades</w:t>
            </w:r>
          </w:p>
        </w:tc>
        <w:tc>
          <w:tcPr>
            <w:tcW w:w="1917" w:type="dxa"/>
            <w:vAlign w:val="center"/>
          </w:tcPr>
          <w:p w:rsidR="00465C0B" w:rsidRPr="00E05AA3" w:rsidRDefault="008F18BA">
            <w:pPr>
              <w:jc w:val="center"/>
              <w:rPr>
                <w:rFonts w:ascii="gobCL" w:eastAsia="Arial" w:hAnsi="gobCL" w:cs="Arial"/>
              </w:rPr>
            </w:pPr>
            <w:r w:rsidRPr="00E05AA3">
              <w:rPr>
                <w:rFonts w:ascii="gobCL" w:eastAsia="Arial" w:hAnsi="gobCL" w:cs="Arial"/>
              </w:rPr>
              <w:t>15%</w:t>
            </w:r>
          </w:p>
        </w:tc>
        <w:tc>
          <w:tcPr>
            <w:tcW w:w="1583" w:type="dxa"/>
            <w:vAlign w:val="center"/>
          </w:tcPr>
          <w:p w:rsidR="00465C0B" w:rsidRPr="00E05AA3" w:rsidRDefault="008F18BA">
            <w:pPr>
              <w:jc w:val="center"/>
              <w:rPr>
                <w:rFonts w:ascii="gobCL" w:eastAsia="Arial" w:hAnsi="gobCL" w:cs="Arial"/>
              </w:rPr>
            </w:pPr>
            <w:r w:rsidRPr="00E05AA3">
              <w:rPr>
                <w:rFonts w:ascii="gobCL" w:eastAsia="Arial" w:hAnsi="gobCL" w:cs="Arial"/>
              </w:rPr>
              <w:t>1,1</w:t>
            </w:r>
          </w:p>
        </w:tc>
      </w:tr>
    </w:tbl>
    <w:p w:rsidR="000D55E0" w:rsidRPr="00E05AA3" w:rsidRDefault="000D55E0">
      <w:pPr>
        <w:ind w:left="360"/>
        <w:jc w:val="center"/>
        <w:rPr>
          <w:rFonts w:ascii="gobCL" w:eastAsia="Arial" w:hAnsi="gobCL" w:cs="Arial"/>
          <w:b/>
          <w:sz w:val="22"/>
          <w:szCs w:val="22"/>
          <w:u w:val="single"/>
        </w:rPr>
      </w:pPr>
    </w:p>
    <w:p w:rsidR="000D55E0" w:rsidRPr="00E05AA3" w:rsidRDefault="000D55E0">
      <w:pPr>
        <w:rPr>
          <w:rFonts w:ascii="gobCL" w:eastAsia="Arial" w:hAnsi="gobCL" w:cs="Arial"/>
          <w:b/>
          <w:sz w:val="22"/>
          <w:szCs w:val="22"/>
          <w:u w:val="single"/>
        </w:rPr>
      </w:pPr>
      <w:r w:rsidRPr="00E05AA3">
        <w:rPr>
          <w:rFonts w:ascii="gobCL" w:eastAsia="Arial" w:hAnsi="gobCL" w:cs="Arial"/>
          <w:b/>
          <w:sz w:val="22"/>
          <w:szCs w:val="22"/>
          <w:u w:val="single"/>
        </w:rPr>
        <w:br w:type="page"/>
      </w:r>
    </w:p>
    <w:p w:rsidR="00465C0B" w:rsidRPr="00E05AA3" w:rsidRDefault="008F18BA">
      <w:pPr>
        <w:ind w:left="360"/>
        <w:jc w:val="center"/>
        <w:rPr>
          <w:rFonts w:ascii="gobCL" w:eastAsia="Arial" w:hAnsi="gobCL" w:cs="Arial"/>
          <w:b/>
          <w:sz w:val="22"/>
          <w:szCs w:val="22"/>
          <w:u w:val="single"/>
        </w:rPr>
      </w:pPr>
      <w:r w:rsidRPr="00E05AA3">
        <w:rPr>
          <w:rFonts w:ascii="gobCL" w:eastAsia="Arial" w:hAnsi="gobCL" w:cs="Arial"/>
          <w:b/>
          <w:sz w:val="22"/>
          <w:szCs w:val="22"/>
          <w:u w:val="single"/>
        </w:rPr>
        <w:lastRenderedPageBreak/>
        <w:t>LISTA DE COTEJO</w:t>
      </w:r>
    </w:p>
    <w:p w:rsidR="00465C0B" w:rsidRPr="00E05AA3" w:rsidRDefault="008F18BA">
      <w:pPr>
        <w:pBdr>
          <w:top w:val="nil"/>
          <w:left w:val="nil"/>
          <w:bottom w:val="nil"/>
          <w:right w:val="nil"/>
          <w:between w:val="nil"/>
        </w:pBdr>
        <w:spacing w:after="160" w:line="259" w:lineRule="auto"/>
        <w:ind w:left="426"/>
        <w:jc w:val="center"/>
        <w:rPr>
          <w:rFonts w:ascii="gobCL" w:eastAsia="Arial" w:hAnsi="gobCL" w:cs="Arial"/>
          <w:b/>
          <w:color w:val="000000"/>
          <w:sz w:val="22"/>
          <w:szCs w:val="22"/>
          <w:u w:val="single"/>
        </w:rPr>
      </w:pPr>
      <w:r w:rsidRPr="00E05AA3">
        <w:rPr>
          <w:rFonts w:ascii="gobCL" w:eastAsia="Arial" w:hAnsi="gobCL" w:cs="Arial"/>
          <w:color w:val="000000"/>
          <w:sz w:val="22"/>
          <w:szCs w:val="22"/>
          <w:u w:val="single"/>
        </w:rPr>
        <w:t>Caracterizar establecimiento de especies forrajeras en predio</w:t>
      </w:r>
    </w:p>
    <w:p w:rsidR="00465C0B" w:rsidRPr="00E05AA3" w:rsidRDefault="00465C0B">
      <w:pPr>
        <w:ind w:left="360"/>
        <w:jc w:val="center"/>
        <w:rPr>
          <w:rFonts w:ascii="gobCL" w:eastAsia="Arial" w:hAnsi="gobCL" w:cs="Arial"/>
          <w:b/>
          <w:sz w:val="22"/>
          <w:szCs w:val="22"/>
        </w:rPr>
      </w:pPr>
    </w:p>
    <w:tbl>
      <w:tblPr>
        <w:tblStyle w:val="af1"/>
        <w:tblW w:w="141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3"/>
        <w:gridCol w:w="3198"/>
        <w:gridCol w:w="1929"/>
        <w:gridCol w:w="1269"/>
        <w:gridCol w:w="2257"/>
        <w:gridCol w:w="1504"/>
      </w:tblGrid>
      <w:tr w:rsidR="00465C0B" w:rsidRPr="00E05AA3" w:rsidTr="000D55E0">
        <w:trPr>
          <w:trHeight w:val="917"/>
          <w:jc w:val="center"/>
        </w:trPr>
        <w:tc>
          <w:tcPr>
            <w:tcW w:w="3943"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 xml:space="preserve">Criterio de evaluación </w:t>
            </w:r>
          </w:p>
        </w:tc>
        <w:tc>
          <w:tcPr>
            <w:tcW w:w="3198"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Indicadores</w:t>
            </w:r>
          </w:p>
        </w:tc>
        <w:tc>
          <w:tcPr>
            <w:tcW w:w="3198" w:type="dxa"/>
            <w:gridSpan w:val="2"/>
            <w:vAlign w:val="center"/>
          </w:tcPr>
          <w:p w:rsidR="00465C0B" w:rsidRPr="00E05AA3" w:rsidRDefault="008F18BA">
            <w:pPr>
              <w:jc w:val="center"/>
              <w:rPr>
                <w:rFonts w:ascii="gobCL" w:eastAsia="Arial" w:hAnsi="gobCL" w:cs="Arial"/>
                <w:b/>
              </w:rPr>
            </w:pPr>
            <w:r w:rsidRPr="00E05AA3">
              <w:rPr>
                <w:rFonts w:ascii="gobCL" w:eastAsia="Arial" w:hAnsi="gobCL" w:cs="Arial"/>
                <w:b/>
              </w:rPr>
              <w:t>Escala de valoración</w:t>
            </w:r>
          </w:p>
        </w:tc>
        <w:tc>
          <w:tcPr>
            <w:tcW w:w="2257"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Ponderación</w:t>
            </w:r>
          </w:p>
        </w:tc>
        <w:tc>
          <w:tcPr>
            <w:tcW w:w="1504"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Puntaje</w:t>
            </w:r>
          </w:p>
        </w:tc>
      </w:tr>
      <w:tr w:rsidR="00465C0B" w:rsidRPr="00E05AA3" w:rsidTr="000D55E0">
        <w:trPr>
          <w:trHeight w:val="322"/>
          <w:jc w:val="center"/>
        </w:trPr>
        <w:tc>
          <w:tcPr>
            <w:tcW w:w="3943"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b/>
              </w:rPr>
            </w:pPr>
          </w:p>
        </w:tc>
        <w:tc>
          <w:tcPr>
            <w:tcW w:w="3198"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b/>
              </w:rPr>
            </w:pPr>
          </w:p>
        </w:tc>
        <w:tc>
          <w:tcPr>
            <w:tcW w:w="1929" w:type="dxa"/>
            <w:vAlign w:val="center"/>
          </w:tcPr>
          <w:p w:rsidR="00465C0B" w:rsidRPr="00E05AA3" w:rsidRDefault="008F18BA">
            <w:pPr>
              <w:jc w:val="center"/>
              <w:rPr>
                <w:rFonts w:ascii="gobCL" w:eastAsia="Arial" w:hAnsi="gobCL" w:cs="Arial"/>
                <w:b/>
              </w:rPr>
            </w:pPr>
            <w:r w:rsidRPr="00E05AA3">
              <w:rPr>
                <w:rFonts w:ascii="gobCL" w:eastAsia="Arial" w:hAnsi="gobCL" w:cs="Arial"/>
                <w:b/>
              </w:rPr>
              <w:t>SÍ</w:t>
            </w:r>
          </w:p>
        </w:tc>
        <w:tc>
          <w:tcPr>
            <w:tcW w:w="1269" w:type="dxa"/>
            <w:vAlign w:val="center"/>
          </w:tcPr>
          <w:p w:rsidR="00465C0B" w:rsidRPr="00E05AA3" w:rsidRDefault="008F18BA">
            <w:pPr>
              <w:jc w:val="center"/>
              <w:rPr>
                <w:rFonts w:ascii="gobCL" w:eastAsia="Arial" w:hAnsi="gobCL" w:cs="Arial"/>
              </w:rPr>
            </w:pPr>
            <w:r w:rsidRPr="00E05AA3">
              <w:rPr>
                <w:rFonts w:ascii="gobCL" w:eastAsia="Arial" w:hAnsi="gobCL" w:cs="Arial"/>
              </w:rPr>
              <w:t>NO</w:t>
            </w:r>
          </w:p>
        </w:tc>
        <w:tc>
          <w:tcPr>
            <w:tcW w:w="2257"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rPr>
            </w:pPr>
          </w:p>
        </w:tc>
        <w:tc>
          <w:tcPr>
            <w:tcW w:w="1504"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rPr>
            </w:pPr>
          </w:p>
        </w:tc>
      </w:tr>
      <w:tr w:rsidR="00465C0B" w:rsidRPr="00E05AA3" w:rsidTr="000D55E0">
        <w:trPr>
          <w:trHeight w:val="685"/>
          <w:jc w:val="center"/>
        </w:trPr>
        <w:tc>
          <w:tcPr>
            <w:tcW w:w="3943" w:type="dxa"/>
            <w:vAlign w:val="center"/>
          </w:tcPr>
          <w:p w:rsidR="00465C0B" w:rsidRPr="00E05AA3" w:rsidRDefault="008F18BA">
            <w:pPr>
              <w:jc w:val="center"/>
              <w:rPr>
                <w:rFonts w:ascii="gobCL" w:eastAsia="Arial" w:hAnsi="gobCL" w:cs="Arial"/>
              </w:rPr>
            </w:pPr>
            <w:r w:rsidRPr="00E05AA3">
              <w:rPr>
                <w:rFonts w:ascii="gobCL" w:eastAsia="Arial" w:hAnsi="gobCL" w:cs="Arial"/>
              </w:rPr>
              <w:t>Selecciona y utiliza materiales, herramientas y equipamiento para responder a una necesidad propia de una actividad o función especializada en contextos conocidos</w:t>
            </w:r>
          </w:p>
        </w:tc>
        <w:tc>
          <w:tcPr>
            <w:tcW w:w="3198" w:type="dxa"/>
          </w:tcPr>
          <w:p w:rsidR="00465C0B" w:rsidRPr="00E05AA3" w:rsidRDefault="008F18BA">
            <w:pPr>
              <w:jc w:val="both"/>
              <w:rPr>
                <w:rFonts w:ascii="gobCL" w:eastAsia="Arial" w:hAnsi="gobCL" w:cs="Arial"/>
              </w:rPr>
            </w:pPr>
            <w:r w:rsidRPr="00E05AA3">
              <w:rPr>
                <w:rFonts w:ascii="gobCL" w:eastAsia="Arial" w:hAnsi="gobCL" w:cs="Arial"/>
              </w:rPr>
              <w:t>1. Elige y Utiliza adecuadamente materiales, herramientas y equipamiento para realizar cada actividad</w:t>
            </w:r>
          </w:p>
        </w:tc>
        <w:tc>
          <w:tcPr>
            <w:tcW w:w="1929" w:type="dxa"/>
            <w:vAlign w:val="center"/>
          </w:tcPr>
          <w:p w:rsidR="00465C0B" w:rsidRPr="00E05AA3" w:rsidRDefault="00465C0B">
            <w:pPr>
              <w:jc w:val="center"/>
              <w:rPr>
                <w:rFonts w:ascii="gobCL" w:eastAsia="Arial" w:hAnsi="gobCL" w:cs="Arial"/>
              </w:rPr>
            </w:pPr>
          </w:p>
        </w:tc>
        <w:tc>
          <w:tcPr>
            <w:tcW w:w="1269" w:type="dxa"/>
            <w:vAlign w:val="center"/>
          </w:tcPr>
          <w:p w:rsidR="00465C0B" w:rsidRPr="00E05AA3" w:rsidRDefault="00465C0B">
            <w:pPr>
              <w:jc w:val="center"/>
              <w:rPr>
                <w:rFonts w:ascii="gobCL" w:eastAsia="Arial" w:hAnsi="gobCL" w:cs="Arial"/>
              </w:rPr>
            </w:pPr>
          </w:p>
        </w:tc>
        <w:tc>
          <w:tcPr>
            <w:tcW w:w="2257" w:type="dxa"/>
            <w:vAlign w:val="center"/>
          </w:tcPr>
          <w:p w:rsidR="00465C0B" w:rsidRPr="00E05AA3" w:rsidRDefault="008F18BA">
            <w:pPr>
              <w:jc w:val="center"/>
              <w:rPr>
                <w:rFonts w:ascii="gobCL" w:eastAsia="Arial" w:hAnsi="gobCL" w:cs="Arial"/>
              </w:rPr>
            </w:pPr>
            <w:r w:rsidRPr="00E05AA3">
              <w:rPr>
                <w:rFonts w:ascii="gobCL" w:eastAsia="Arial" w:hAnsi="gobCL" w:cs="Arial"/>
              </w:rPr>
              <w:t>15%</w:t>
            </w:r>
          </w:p>
        </w:tc>
        <w:tc>
          <w:tcPr>
            <w:tcW w:w="1504" w:type="dxa"/>
            <w:vAlign w:val="center"/>
          </w:tcPr>
          <w:p w:rsidR="00465C0B" w:rsidRPr="00E05AA3" w:rsidRDefault="008F18BA">
            <w:pPr>
              <w:jc w:val="center"/>
              <w:rPr>
                <w:rFonts w:ascii="gobCL" w:eastAsia="Arial" w:hAnsi="gobCL" w:cs="Arial"/>
              </w:rPr>
            </w:pPr>
            <w:r w:rsidRPr="00E05AA3">
              <w:rPr>
                <w:rFonts w:ascii="gobCL" w:eastAsia="Arial" w:hAnsi="gobCL" w:cs="Arial"/>
              </w:rPr>
              <w:t>1,1</w:t>
            </w:r>
          </w:p>
        </w:tc>
      </w:tr>
    </w:tbl>
    <w:p w:rsidR="000D55E0" w:rsidRPr="00E05AA3" w:rsidRDefault="000D55E0">
      <w:pPr>
        <w:rPr>
          <w:rFonts w:ascii="gobCL" w:eastAsia="Arial" w:hAnsi="gobCL" w:cs="Arial"/>
          <w:b/>
          <w:sz w:val="22"/>
          <w:szCs w:val="22"/>
          <w:u w:val="single"/>
        </w:rPr>
      </w:pPr>
    </w:p>
    <w:p w:rsidR="000D55E0" w:rsidRPr="00E05AA3" w:rsidRDefault="000D55E0">
      <w:pPr>
        <w:rPr>
          <w:rFonts w:ascii="gobCL" w:eastAsia="Arial" w:hAnsi="gobCL" w:cs="Arial"/>
          <w:b/>
          <w:sz w:val="22"/>
          <w:szCs w:val="22"/>
          <w:u w:val="single"/>
        </w:rPr>
      </w:pPr>
      <w:r w:rsidRPr="00E05AA3">
        <w:rPr>
          <w:rFonts w:ascii="gobCL" w:eastAsia="Arial" w:hAnsi="gobCL" w:cs="Arial"/>
          <w:b/>
          <w:sz w:val="22"/>
          <w:szCs w:val="22"/>
          <w:u w:val="single"/>
        </w:rPr>
        <w:br w:type="page"/>
      </w:r>
    </w:p>
    <w:p w:rsidR="00465C0B" w:rsidRPr="00E05AA3" w:rsidRDefault="008F18BA">
      <w:pPr>
        <w:ind w:left="360"/>
        <w:jc w:val="center"/>
        <w:rPr>
          <w:rFonts w:ascii="gobCL" w:eastAsia="Arial" w:hAnsi="gobCL" w:cs="Arial"/>
          <w:b/>
          <w:sz w:val="22"/>
          <w:szCs w:val="22"/>
          <w:u w:val="single"/>
        </w:rPr>
      </w:pPr>
      <w:r w:rsidRPr="00E05AA3">
        <w:rPr>
          <w:rFonts w:ascii="gobCL" w:eastAsia="Arial" w:hAnsi="gobCL" w:cs="Arial"/>
          <w:b/>
          <w:sz w:val="22"/>
          <w:szCs w:val="22"/>
          <w:u w:val="single"/>
        </w:rPr>
        <w:lastRenderedPageBreak/>
        <w:t>ESCALA DE APRECIACIÓN</w:t>
      </w:r>
    </w:p>
    <w:p w:rsidR="00465C0B" w:rsidRPr="00E05AA3" w:rsidRDefault="008F18BA">
      <w:pPr>
        <w:pBdr>
          <w:top w:val="nil"/>
          <w:left w:val="nil"/>
          <w:bottom w:val="nil"/>
          <w:right w:val="nil"/>
          <w:between w:val="nil"/>
        </w:pBdr>
        <w:spacing w:after="160" w:line="259" w:lineRule="auto"/>
        <w:ind w:left="426"/>
        <w:jc w:val="center"/>
        <w:rPr>
          <w:rFonts w:ascii="gobCL" w:eastAsia="Arial" w:hAnsi="gobCL" w:cs="Arial"/>
          <w:b/>
          <w:color w:val="000000"/>
          <w:sz w:val="22"/>
          <w:szCs w:val="22"/>
          <w:u w:val="single"/>
        </w:rPr>
      </w:pPr>
      <w:r w:rsidRPr="00E05AA3">
        <w:rPr>
          <w:rFonts w:ascii="gobCL" w:eastAsia="Arial" w:hAnsi="gobCL" w:cs="Arial"/>
          <w:color w:val="000000"/>
          <w:sz w:val="22"/>
          <w:szCs w:val="22"/>
          <w:u w:val="single"/>
        </w:rPr>
        <w:t>Caracterizar establecimiento de especies forrajeras en predio</w:t>
      </w:r>
    </w:p>
    <w:tbl>
      <w:tblPr>
        <w:tblStyle w:val="af2"/>
        <w:tblW w:w="14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4"/>
        <w:gridCol w:w="1368"/>
        <w:gridCol w:w="787"/>
        <w:gridCol w:w="1181"/>
        <w:gridCol w:w="1178"/>
        <w:gridCol w:w="3144"/>
        <w:gridCol w:w="1575"/>
      </w:tblGrid>
      <w:tr w:rsidR="00465C0B" w:rsidRPr="00E05AA3" w:rsidTr="000D55E0">
        <w:trPr>
          <w:trHeight w:val="653"/>
          <w:jc w:val="center"/>
        </w:trPr>
        <w:tc>
          <w:tcPr>
            <w:tcW w:w="4934"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 xml:space="preserve">Criterio de evaluación </w:t>
            </w:r>
          </w:p>
        </w:tc>
        <w:tc>
          <w:tcPr>
            <w:tcW w:w="4514" w:type="dxa"/>
            <w:gridSpan w:val="4"/>
            <w:vAlign w:val="center"/>
          </w:tcPr>
          <w:p w:rsidR="00465C0B" w:rsidRPr="00E05AA3" w:rsidRDefault="008F18BA">
            <w:pPr>
              <w:jc w:val="center"/>
              <w:rPr>
                <w:rFonts w:ascii="gobCL" w:eastAsia="Arial" w:hAnsi="gobCL" w:cs="Arial"/>
                <w:b/>
              </w:rPr>
            </w:pPr>
            <w:r w:rsidRPr="00E05AA3">
              <w:rPr>
                <w:rFonts w:ascii="gobCL" w:eastAsia="Arial" w:hAnsi="gobCL" w:cs="Arial"/>
                <w:b/>
              </w:rPr>
              <w:t>Categorías</w:t>
            </w:r>
          </w:p>
        </w:tc>
        <w:tc>
          <w:tcPr>
            <w:tcW w:w="3144"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Ponderación</w:t>
            </w:r>
          </w:p>
        </w:tc>
        <w:tc>
          <w:tcPr>
            <w:tcW w:w="1575" w:type="dxa"/>
            <w:vMerge w:val="restart"/>
            <w:vAlign w:val="center"/>
          </w:tcPr>
          <w:p w:rsidR="00465C0B" w:rsidRPr="00E05AA3" w:rsidRDefault="008F18BA">
            <w:pPr>
              <w:jc w:val="center"/>
              <w:rPr>
                <w:rFonts w:ascii="gobCL" w:eastAsia="Arial" w:hAnsi="gobCL" w:cs="Arial"/>
                <w:b/>
              </w:rPr>
            </w:pPr>
            <w:r w:rsidRPr="00E05AA3">
              <w:rPr>
                <w:rFonts w:ascii="gobCL" w:eastAsia="Arial" w:hAnsi="gobCL" w:cs="Arial"/>
                <w:b/>
              </w:rPr>
              <w:t>Puntaje</w:t>
            </w:r>
          </w:p>
        </w:tc>
      </w:tr>
      <w:tr w:rsidR="00465C0B" w:rsidRPr="00E05AA3" w:rsidTr="000D55E0">
        <w:trPr>
          <w:trHeight w:val="737"/>
          <w:jc w:val="center"/>
        </w:trPr>
        <w:tc>
          <w:tcPr>
            <w:tcW w:w="4934"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b/>
              </w:rPr>
            </w:pPr>
          </w:p>
        </w:tc>
        <w:tc>
          <w:tcPr>
            <w:tcW w:w="1368" w:type="dxa"/>
            <w:vAlign w:val="center"/>
          </w:tcPr>
          <w:p w:rsidR="00465C0B" w:rsidRPr="00E05AA3" w:rsidRDefault="008F18BA">
            <w:pPr>
              <w:ind w:left="113" w:right="113"/>
              <w:jc w:val="center"/>
              <w:rPr>
                <w:rFonts w:ascii="gobCL" w:eastAsia="Arial" w:hAnsi="gobCL" w:cs="Arial"/>
              </w:rPr>
            </w:pPr>
            <w:r w:rsidRPr="00E05AA3">
              <w:rPr>
                <w:rFonts w:ascii="gobCL" w:eastAsia="Arial" w:hAnsi="gobCL" w:cs="Arial"/>
              </w:rPr>
              <w:t>Destacado</w:t>
            </w:r>
          </w:p>
        </w:tc>
        <w:tc>
          <w:tcPr>
            <w:tcW w:w="787" w:type="dxa"/>
            <w:vAlign w:val="center"/>
          </w:tcPr>
          <w:p w:rsidR="00465C0B" w:rsidRPr="00E05AA3" w:rsidRDefault="008F18BA">
            <w:pPr>
              <w:ind w:left="113" w:right="113"/>
              <w:jc w:val="center"/>
              <w:rPr>
                <w:rFonts w:ascii="gobCL" w:eastAsia="Arial" w:hAnsi="gobCL" w:cs="Arial"/>
              </w:rPr>
            </w:pPr>
            <w:r w:rsidRPr="00E05AA3">
              <w:rPr>
                <w:rFonts w:ascii="gobCL" w:eastAsia="Arial" w:hAnsi="gobCL" w:cs="Arial"/>
              </w:rPr>
              <w:t>Adecuado</w:t>
            </w:r>
          </w:p>
        </w:tc>
        <w:tc>
          <w:tcPr>
            <w:tcW w:w="1181" w:type="dxa"/>
            <w:vAlign w:val="center"/>
          </w:tcPr>
          <w:p w:rsidR="00465C0B" w:rsidRPr="00E05AA3" w:rsidRDefault="008F18BA">
            <w:pPr>
              <w:ind w:left="113" w:right="113"/>
              <w:jc w:val="center"/>
              <w:rPr>
                <w:rFonts w:ascii="gobCL" w:eastAsia="Arial" w:hAnsi="gobCL" w:cs="Arial"/>
              </w:rPr>
            </w:pPr>
            <w:r w:rsidRPr="00E05AA3">
              <w:rPr>
                <w:rFonts w:ascii="gobCL" w:eastAsia="Arial" w:hAnsi="gobCL" w:cs="Arial"/>
              </w:rPr>
              <w:t>Básico</w:t>
            </w:r>
          </w:p>
        </w:tc>
        <w:tc>
          <w:tcPr>
            <w:tcW w:w="1176" w:type="dxa"/>
            <w:vAlign w:val="center"/>
          </w:tcPr>
          <w:p w:rsidR="00465C0B" w:rsidRPr="00E05AA3" w:rsidRDefault="008F18BA">
            <w:pPr>
              <w:ind w:left="113" w:right="113"/>
              <w:jc w:val="center"/>
              <w:rPr>
                <w:rFonts w:ascii="gobCL" w:eastAsia="Arial" w:hAnsi="gobCL" w:cs="Arial"/>
              </w:rPr>
            </w:pPr>
            <w:r w:rsidRPr="00E05AA3">
              <w:rPr>
                <w:rFonts w:ascii="gobCL" w:eastAsia="Arial" w:hAnsi="gobCL" w:cs="Arial"/>
              </w:rPr>
              <w:t>Insuficiente</w:t>
            </w:r>
          </w:p>
        </w:tc>
        <w:tc>
          <w:tcPr>
            <w:tcW w:w="3144"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rPr>
            </w:pPr>
          </w:p>
        </w:tc>
        <w:tc>
          <w:tcPr>
            <w:tcW w:w="1575" w:type="dxa"/>
            <w:vMerge/>
            <w:vAlign w:val="center"/>
          </w:tcPr>
          <w:p w:rsidR="00465C0B" w:rsidRPr="00E05AA3" w:rsidRDefault="00465C0B">
            <w:pPr>
              <w:widowControl w:val="0"/>
              <w:pBdr>
                <w:top w:val="nil"/>
                <w:left w:val="nil"/>
                <w:bottom w:val="nil"/>
                <w:right w:val="nil"/>
                <w:between w:val="nil"/>
              </w:pBdr>
              <w:spacing w:line="276" w:lineRule="auto"/>
              <w:rPr>
                <w:rFonts w:ascii="gobCL" w:eastAsia="Arial" w:hAnsi="gobCL" w:cs="Arial"/>
              </w:rPr>
            </w:pPr>
          </w:p>
        </w:tc>
      </w:tr>
      <w:tr w:rsidR="00465C0B" w:rsidRPr="00E05AA3" w:rsidTr="000D55E0">
        <w:trPr>
          <w:trHeight w:val="333"/>
          <w:jc w:val="center"/>
        </w:trPr>
        <w:tc>
          <w:tcPr>
            <w:tcW w:w="4934" w:type="dxa"/>
            <w:vAlign w:val="center"/>
          </w:tcPr>
          <w:p w:rsidR="00465C0B" w:rsidRPr="00E05AA3" w:rsidRDefault="008F18BA">
            <w:pPr>
              <w:jc w:val="center"/>
              <w:rPr>
                <w:rFonts w:ascii="gobCL" w:eastAsia="Arial" w:hAnsi="gobCL" w:cs="Arial"/>
              </w:rPr>
            </w:pPr>
            <w:r w:rsidRPr="00E05AA3">
              <w:rPr>
                <w:rFonts w:ascii="gobCL" w:eastAsia="Arial" w:hAnsi="gobCL" w:cs="Arial"/>
              </w:rPr>
              <w:t xml:space="preserve">Se desempeña con autonomía en </w:t>
            </w:r>
            <w:proofErr w:type="spellStart"/>
            <w:r w:rsidRPr="00E05AA3">
              <w:rPr>
                <w:rFonts w:ascii="gobCL" w:eastAsia="Arial" w:hAnsi="gobCL" w:cs="Arial"/>
              </w:rPr>
              <w:t>aactividades</w:t>
            </w:r>
            <w:proofErr w:type="spellEnd"/>
            <w:r w:rsidRPr="00E05AA3">
              <w:rPr>
                <w:rFonts w:ascii="gobCL" w:eastAsia="Arial" w:hAnsi="gobCL" w:cs="Arial"/>
              </w:rPr>
              <w:t xml:space="preserve"> y funciones especializadas en diversos contextos con supervisión directa</w:t>
            </w:r>
          </w:p>
        </w:tc>
        <w:tc>
          <w:tcPr>
            <w:tcW w:w="1368" w:type="dxa"/>
            <w:vAlign w:val="center"/>
          </w:tcPr>
          <w:p w:rsidR="00465C0B" w:rsidRPr="00E05AA3" w:rsidRDefault="00465C0B">
            <w:pPr>
              <w:jc w:val="center"/>
              <w:rPr>
                <w:rFonts w:ascii="gobCL" w:eastAsia="Arial" w:hAnsi="gobCL" w:cs="Arial"/>
              </w:rPr>
            </w:pPr>
          </w:p>
        </w:tc>
        <w:tc>
          <w:tcPr>
            <w:tcW w:w="787" w:type="dxa"/>
            <w:vAlign w:val="center"/>
          </w:tcPr>
          <w:p w:rsidR="00465C0B" w:rsidRPr="00E05AA3" w:rsidRDefault="00465C0B">
            <w:pPr>
              <w:jc w:val="center"/>
              <w:rPr>
                <w:rFonts w:ascii="gobCL" w:eastAsia="Arial" w:hAnsi="gobCL" w:cs="Arial"/>
              </w:rPr>
            </w:pPr>
          </w:p>
        </w:tc>
        <w:tc>
          <w:tcPr>
            <w:tcW w:w="1181" w:type="dxa"/>
            <w:vAlign w:val="center"/>
          </w:tcPr>
          <w:p w:rsidR="00465C0B" w:rsidRPr="00E05AA3" w:rsidRDefault="00465C0B">
            <w:pPr>
              <w:jc w:val="center"/>
              <w:rPr>
                <w:rFonts w:ascii="gobCL" w:eastAsia="Arial" w:hAnsi="gobCL" w:cs="Arial"/>
              </w:rPr>
            </w:pPr>
          </w:p>
        </w:tc>
        <w:tc>
          <w:tcPr>
            <w:tcW w:w="1176" w:type="dxa"/>
          </w:tcPr>
          <w:p w:rsidR="00465C0B" w:rsidRPr="00E05AA3" w:rsidRDefault="00465C0B">
            <w:pPr>
              <w:jc w:val="center"/>
              <w:rPr>
                <w:rFonts w:ascii="gobCL" w:eastAsia="Arial" w:hAnsi="gobCL" w:cs="Arial"/>
              </w:rPr>
            </w:pPr>
          </w:p>
        </w:tc>
        <w:tc>
          <w:tcPr>
            <w:tcW w:w="3144" w:type="dxa"/>
            <w:vAlign w:val="center"/>
          </w:tcPr>
          <w:p w:rsidR="00465C0B" w:rsidRPr="00E05AA3" w:rsidRDefault="008F18BA">
            <w:pPr>
              <w:jc w:val="center"/>
              <w:rPr>
                <w:rFonts w:ascii="gobCL" w:eastAsia="Arial" w:hAnsi="gobCL" w:cs="Arial"/>
              </w:rPr>
            </w:pPr>
            <w:r w:rsidRPr="00E05AA3">
              <w:rPr>
                <w:rFonts w:ascii="gobCL" w:eastAsia="Arial" w:hAnsi="gobCL" w:cs="Arial"/>
              </w:rPr>
              <w:t>15%</w:t>
            </w:r>
          </w:p>
        </w:tc>
        <w:tc>
          <w:tcPr>
            <w:tcW w:w="1575" w:type="dxa"/>
            <w:vAlign w:val="center"/>
          </w:tcPr>
          <w:p w:rsidR="00465C0B" w:rsidRPr="00E05AA3" w:rsidRDefault="008F18BA">
            <w:pPr>
              <w:jc w:val="center"/>
              <w:rPr>
                <w:rFonts w:ascii="gobCL" w:eastAsia="Arial" w:hAnsi="gobCL" w:cs="Arial"/>
              </w:rPr>
            </w:pPr>
            <w:r w:rsidRPr="00E05AA3">
              <w:rPr>
                <w:rFonts w:ascii="gobCL" w:eastAsia="Arial" w:hAnsi="gobCL" w:cs="Arial"/>
              </w:rPr>
              <w:t>1,1</w:t>
            </w:r>
          </w:p>
        </w:tc>
      </w:tr>
      <w:tr w:rsidR="00465C0B" w:rsidRPr="00E05AA3" w:rsidTr="000D55E0">
        <w:trPr>
          <w:trHeight w:val="333"/>
          <w:jc w:val="center"/>
        </w:trPr>
        <w:tc>
          <w:tcPr>
            <w:tcW w:w="4934" w:type="dxa"/>
            <w:vAlign w:val="center"/>
          </w:tcPr>
          <w:p w:rsidR="00465C0B" w:rsidRPr="00E05AA3" w:rsidRDefault="008F18BA">
            <w:pPr>
              <w:jc w:val="center"/>
              <w:rPr>
                <w:rFonts w:ascii="gobCL" w:eastAsia="Arial" w:hAnsi="gobCL" w:cs="Arial"/>
              </w:rPr>
            </w:pPr>
            <w:r w:rsidRPr="00E05AA3">
              <w:rPr>
                <w:rFonts w:ascii="gobCL" w:eastAsia="Arial" w:hAnsi="gobCL" w:cs="Arial"/>
              </w:rPr>
              <w:t>Actúa acorde al marco de sus conocimientos, experiencia y alcance de sus actividades y funciones</w:t>
            </w:r>
          </w:p>
        </w:tc>
        <w:tc>
          <w:tcPr>
            <w:tcW w:w="1368" w:type="dxa"/>
            <w:vAlign w:val="center"/>
          </w:tcPr>
          <w:p w:rsidR="00465C0B" w:rsidRPr="00E05AA3" w:rsidRDefault="00465C0B">
            <w:pPr>
              <w:jc w:val="center"/>
              <w:rPr>
                <w:rFonts w:ascii="gobCL" w:eastAsia="Arial" w:hAnsi="gobCL" w:cs="Arial"/>
              </w:rPr>
            </w:pPr>
          </w:p>
        </w:tc>
        <w:tc>
          <w:tcPr>
            <w:tcW w:w="787" w:type="dxa"/>
            <w:vAlign w:val="center"/>
          </w:tcPr>
          <w:p w:rsidR="00465C0B" w:rsidRPr="00E05AA3" w:rsidRDefault="00465C0B">
            <w:pPr>
              <w:jc w:val="center"/>
              <w:rPr>
                <w:rFonts w:ascii="gobCL" w:eastAsia="Arial" w:hAnsi="gobCL" w:cs="Arial"/>
              </w:rPr>
            </w:pPr>
          </w:p>
        </w:tc>
        <w:tc>
          <w:tcPr>
            <w:tcW w:w="1181" w:type="dxa"/>
            <w:vAlign w:val="center"/>
          </w:tcPr>
          <w:p w:rsidR="00465C0B" w:rsidRPr="00E05AA3" w:rsidRDefault="00465C0B">
            <w:pPr>
              <w:jc w:val="center"/>
              <w:rPr>
                <w:rFonts w:ascii="gobCL" w:eastAsia="Arial" w:hAnsi="gobCL" w:cs="Arial"/>
              </w:rPr>
            </w:pPr>
          </w:p>
        </w:tc>
        <w:tc>
          <w:tcPr>
            <w:tcW w:w="1176" w:type="dxa"/>
          </w:tcPr>
          <w:p w:rsidR="00465C0B" w:rsidRPr="00E05AA3" w:rsidRDefault="00465C0B">
            <w:pPr>
              <w:jc w:val="center"/>
              <w:rPr>
                <w:rFonts w:ascii="gobCL" w:eastAsia="Arial" w:hAnsi="gobCL" w:cs="Arial"/>
              </w:rPr>
            </w:pPr>
          </w:p>
        </w:tc>
        <w:tc>
          <w:tcPr>
            <w:tcW w:w="3144" w:type="dxa"/>
            <w:vAlign w:val="center"/>
          </w:tcPr>
          <w:p w:rsidR="00465C0B" w:rsidRPr="00E05AA3" w:rsidRDefault="008F18BA">
            <w:pPr>
              <w:jc w:val="center"/>
              <w:rPr>
                <w:rFonts w:ascii="gobCL" w:eastAsia="Arial" w:hAnsi="gobCL" w:cs="Arial"/>
              </w:rPr>
            </w:pPr>
            <w:r w:rsidRPr="00E05AA3">
              <w:rPr>
                <w:rFonts w:ascii="gobCL" w:eastAsia="Arial" w:hAnsi="gobCL" w:cs="Arial"/>
              </w:rPr>
              <w:t>20%</w:t>
            </w:r>
          </w:p>
        </w:tc>
        <w:tc>
          <w:tcPr>
            <w:tcW w:w="1575" w:type="dxa"/>
            <w:vAlign w:val="center"/>
          </w:tcPr>
          <w:p w:rsidR="00465C0B" w:rsidRPr="00E05AA3" w:rsidRDefault="008F18BA">
            <w:pPr>
              <w:jc w:val="center"/>
              <w:rPr>
                <w:rFonts w:ascii="gobCL" w:eastAsia="Arial" w:hAnsi="gobCL" w:cs="Arial"/>
              </w:rPr>
            </w:pPr>
            <w:r w:rsidRPr="00E05AA3">
              <w:rPr>
                <w:rFonts w:ascii="gobCL" w:eastAsia="Arial" w:hAnsi="gobCL" w:cs="Arial"/>
              </w:rPr>
              <w:t>1,4</w:t>
            </w:r>
          </w:p>
        </w:tc>
      </w:tr>
    </w:tbl>
    <w:p w:rsidR="000D55E0" w:rsidRPr="00E05AA3" w:rsidRDefault="000D55E0">
      <w:pPr>
        <w:rPr>
          <w:rFonts w:ascii="gobCL" w:eastAsia="Arial" w:hAnsi="gobCL" w:cs="Arial"/>
          <w:b/>
          <w:sz w:val="22"/>
          <w:szCs w:val="22"/>
          <w:u w:val="single"/>
        </w:rPr>
      </w:pPr>
    </w:p>
    <w:p w:rsidR="000D55E0" w:rsidRPr="00E05AA3" w:rsidRDefault="000D55E0">
      <w:pPr>
        <w:rPr>
          <w:rFonts w:ascii="gobCL" w:eastAsia="Arial" w:hAnsi="gobCL" w:cs="Arial"/>
          <w:b/>
          <w:sz w:val="22"/>
          <w:szCs w:val="22"/>
          <w:u w:val="single"/>
        </w:rPr>
      </w:pPr>
      <w:r w:rsidRPr="00E05AA3">
        <w:rPr>
          <w:rFonts w:ascii="gobCL" w:eastAsia="Arial" w:hAnsi="gobCL" w:cs="Arial"/>
          <w:b/>
          <w:sz w:val="22"/>
          <w:szCs w:val="22"/>
          <w:u w:val="single"/>
        </w:rPr>
        <w:br w:type="page"/>
      </w:r>
    </w:p>
    <w:p w:rsidR="00465C0B" w:rsidRPr="00E05AA3" w:rsidRDefault="008F18BA">
      <w:pPr>
        <w:ind w:left="360"/>
        <w:jc w:val="center"/>
        <w:rPr>
          <w:rFonts w:ascii="gobCL" w:eastAsia="Arial" w:hAnsi="gobCL" w:cs="Arial"/>
          <w:b/>
          <w:sz w:val="22"/>
          <w:szCs w:val="22"/>
          <w:u w:val="single"/>
        </w:rPr>
      </w:pPr>
      <w:r w:rsidRPr="00E05AA3">
        <w:rPr>
          <w:rFonts w:ascii="gobCL" w:eastAsia="Arial" w:hAnsi="gobCL" w:cs="Arial"/>
          <w:b/>
          <w:sz w:val="22"/>
          <w:szCs w:val="22"/>
          <w:u w:val="single"/>
        </w:rPr>
        <w:lastRenderedPageBreak/>
        <w:t>AUTOEVALUACIÓN</w:t>
      </w:r>
    </w:p>
    <w:p w:rsidR="00465C0B" w:rsidRPr="00E05AA3" w:rsidRDefault="008F18BA">
      <w:pPr>
        <w:pBdr>
          <w:top w:val="nil"/>
          <w:left w:val="nil"/>
          <w:bottom w:val="nil"/>
          <w:right w:val="nil"/>
          <w:between w:val="nil"/>
        </w:pBdr>
        <w:spacing w:after="160" w:line="259" w:lineRule="auto"/>
        <w:ind w:left="426"/>
        <w:jc w:val="center"/>
        <w:rPr>
          <w:rFonts w:ascii="gobCL" w:eastAsia="Arial" w:hAnsi="gobCL" w:cs="Arial"/>
          <w:b/>
          <w:color w:val="000000"/>
          <w:sz w:val="22"/>
          <w:szCs w:val="22"/>
          <w:u w:val="single"/>
        </w:rPr>
      </w:pPr>
      <w:r w:rsidRPr="00E05AA3">
        <w:rPr>
          <w:rFonts w:ascii="gobCL" w:eastAsia="Arial" w:hAnsi="gobCL" w:cs="Arial"/>
          <w:color w:val="000000"/>
          <w:sz w:val="22"/>
          <w:szCs w:val="22"/>
          <w:u w:val="single"/>
        </w:rPr>
        <w:t>Caracterizar establecimiento de especies forrajeras en predio</w:t>
      </w:r>
    </w:p>
    <w:tbl>
      <w:tblPr>
        <w:tblStyle w:val="af3"/>
        <w:tblW w:w="14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6"/>
        <w:gridCol w:w="1493"/>
        <w:gridCol w:w="1244"/>
        <w:gridCol w:w="1390"/>
        <w:gridCol w:w="1346"/>
        <w:gridCol w:w="1741"/>
        <w:gridCol w:w="1741"/>
        <w:gridCol w:w="1744"/>
      </w:tblGrid>
      <w:tr w:rsidR="000D55E0" w:rsidRPr="00E05AA3" w:rsidTr="000D55E0">
        <w:trPr>
          <w:trHeight w:val="1395"/>
          <w:jc w:val="center"/>
        </w:trPr>
        <w:tc>
          <w:tcPr>
            <w:tcW w:w="3836" w:type="dxa"/>
            <w:tcBorders>
              <w:top w:val="single" w:sz="4" w:space="0" w:color="000000"/>
              <w:left w:val="single" w:sz="4" w:space="0" w:color="000000"/>
              <w:bottom w:val="single" w:sz="4" w:space="0" w:color="000000"/>
              <w:right w:val="single" w:sz="4" w:space="0" w:color="000000"/>
            </w:tcBorders>
          </w:tcPr>
          <w:p w:rsidR="00465C0B" w:rsidRPr="00E05AA3" w:rsidRDefault="00465C0B">
            <w:pPr>
              <w:ind w:left="360"/>
              <w:jc w:val="center"/>
              <w:rPr>
                <w:rFonts w:ascii="gobCL" w:eastAsia="Arial" w:hAnsi="gobCL" w:cs="Arial"/>
                <w:b/>
              </w:rPr>
            </w:pPr>
          </w:p>
          <w:p w:rsidR="00465C0B" w:rsidRPr="00E05AA3" w:rsidRDefault="00465C0B">
            <w:pPr>
              <w:ind w:left="360"/>
              <w:jc w:val="center"/>
              <w:rPr>
                <w:rFonts w:ascii="gobCL" w:eastAsia="Arial" w:hAnsi="gobCL" w:cs="Arial"/>
                <w:b/>
              </w:rPr>
            </w:pPr>
          </w:p>
          <w:p w:rsidR="00465C0B" w:rsidRPr="00E05AA3" w:rsidRDefault="008F18BA">
            <w:pPr>
              <w:ind w:left="22"/>
              <w:jc w:val="center"/>
              <w:rPr>
                <w:rFonts w:ascii="gobCL" w:eastAsia="Arial" w:hAnsi="gobCL" w:cs="Arial"/>
                <w:b/>
              </w:rPr>
            </w:pPr>
            <w:r w:rsidRPr="00E05AA3">
              <w:rPr>
                <w:rFonts w:ascii="gobCL" w:eastAsia="Arial" w:hAnsi="gobCL" w:cs="Arial"/>
                <w:b/>
              </w:rPr>
              <w:t xml:space="preserve">Criterios de evaluación </w:t>
            </w:r>
          </w:p>
          <w:p w:rsidR="00465C0B" w:rsidRPr="00E05AA3" w:rsidRDefault="00465C0B">
            <w:pPr>
              <w:ind w:left="360"/>
              <w:jc w:val="center"/>
              <w:rPr>
                <w:rFonts w:ascii="gobCL" w:eastAsia="Arial" w:hAnsi="gobCL" w:cs="Arial"/>
                <w:b/>
              </w:rPr>
            </w:pPr>
          </w:p>
          <w:p w:rsidR="00465C0B" w:rsidRPr="00E05AA3" w:rsidRDefault="008F18BA">
            <w:pPr>
              <w:ind w:left="164"/>
              <w:jc w:val="center"/>
              <w:rPr>
                <w:rFonts w:ascii="gobCL" w:eastAsia="Arial" w:hAnsi="gobCL" w:cs="Arial"/>
                <w:u w:val="single"/>
              </w:rPr>
            </w:pPr>
            <w:r w:rsidRPr="00E05AA3">
              <w:rPr>
                <w:rFonts w:ascii="gobCL" w:eastAsia="Arial" w:hAnsi="gobCL" w:cs="Arial"/>
              </w:rPr>
              <w:t>Evalúe conscientemente su desempeño</w:t>
            </w:r>
          </w:p>
          <w:p w:rsidR="00465C0B" w:rsidRPr="00E05AA3" w:rsidRDefault="008F18BA">
            <w:pPr>
              <w:widowControl w:val="0"/>
              <w:jc w:val="both"/>
              <w:rPr>
                <w:rFonts w:ascii="gobCL" w:eastAsia="Arial" w:hAnsi="gobCL" w:cs="Arial"/>
              </w:rPr>
            </w:pPr>
            <w:r w:rsidRPr="00E05AA3">
              <w:rPr>
                <w:rFonts w:ascii="gobCL" w:eastAsia="Arial" w:hAnsi="gobCL" w:cs="Arial"/>
              </w:rP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1.- Muy deficiente.</w:t>
            </w:r>
          </w:p>
        </w:tc>
        <w:tc>
          <w:tcPr>
            <w:tcW w:w="1244"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2.- Deficiente.</w:t>
            </w:r>
          </w:p>
        </w:tc>
        <w:tc>
          <w:tcPr>
            <w:tcW w:w="1390"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3.- Sin interés. Me da igual.</w:t>
            </w:r>
          </w:p>
        </w:tc>
        <w:tc>
          <w:tcPr>
            <w:tcW w:w="1346"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4.- Suficiente.</w:t>
            </w:r>
          </w:p>
        </w:tc>
        <w:tc>
          <w:tcPr>
            <w:tcW w:w="1741"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5.- Bien.</w:t>
            </w:r>
          </w:p>
        </w:tc>
        <w:tc>
          <w:tcPr>
            <w:tcW w:w="1741"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6.- Muy Bien.</w:t>
            </w:r>
          </w:p>
        </w:tc>
        <w:tc>
          <w:tcPr>
            <w:tcW w:w="1744"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8F18BA">
            <w:pPr>
              <w:ind w:left="113" w:right="113"/>
              <w:rPr>
                <w:rFonts w:ascii="gobCL" w:eastAsia="Arial" w:hAnsi="gobCL" w:cs="Arial"/>
                <w:b/>
              </w:rPr>
            </w:pPr>
            <w:r w:rsidRPr="00E05AA3">
              <w:rPr>
                <w:rFonts w:ascii="gobCL" w:eastAsia="Arial" w:hAnsi="gobCL" w:cs="Arial"/>
                <w:b/>
              </w:rPr>
              <w:t>7.- Excelente.</w:t>
            </w:r>
          </w:p>
        </w:tc>
      </w:tr>
      <w:tr w:rsidR="000D55E0" w:rsidRPr="00E05AA3" w:rsidTr="000D55E0">
        <w:trPr>
          <w:trHeight w:val="1395"/>
          <w:jc w:val="center"/>
        </w:trPr>
        <w:tc>
          <w:tcPr>
            <w:tcW w:w="3836" w:type="dxa"/>
            <w:tcBorders>
              <w:top w:val="single" w:sz="4" w:space="0" w:color="000000"/>
              <w:left w:val="single" w:sz="4" w:space="0" w:color="000000"/>
              <w:bottom w:val="single" w:sz="4" w:space="0" w:color="000000"/>
              <w:right w:val="single" w:sz="4" w:space="0" w:color="000000"/>
            </w:tcBorders>
          </w:tcPr>
          <w:p w:rsidR="00465C0B" w:rsidRPr="00E05AA3" w:rsidRDefault="008F18BA">
            <w:pPr>
              <w:widowControl w:val="0"/>
              <w:jc w:val="both"/>
              <w:rPr>
                <w:rFonts w:ascii="gobCL" w:eastAsia="Arial" w:hAnsi="gobCL" w:cs="Arial"/>
              </w:rPr>
            </w:pPr>
            <w:r w:rsidRPr="00E05AA3">
              <w:rPr>
                <w:rFonts w:ascii="gobCL" w:eastAsia="Arial" w:hAnsi="gobCL" w:cs="Arial"/>
              </w:rPr>
              <w:t xml:space="preserve">Realiza las tareas de manera prolija, cumpliendo plazos establecidos ý estándares de calidad y buscando alternativas y soluciones cuando se presenten problemas pertinentes a las funciones desempeñadas </w:t>
            </w:r>
          </w:p>
        </w:tc>
        <w:tc>
          <w:tcPr>
            <w:tcW w:w="1493"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rPr>
                <w:rFonts w:ascii="gobCL" w:eastAsia="Arial" w:hAnsi="gobCL" w:cs="Arial"/>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465C0B" w:rsidRPr="00E05AA3" w:rsidRDefault="00465C0B">
            <w:pPr>
              <w:ind w:left="113" w:right="113"/>
              <w:jc w:val="center"/>
              <w:rPr>
                <w:rFonts w:ascii="gobCL" w:eastAsia="Arial" w:hAnsi="gobCL" w:cs="Arial"/>
              </w:rPr>
            </w:pPr>
          </w:p>
        </w:tc>
      </w:tr>
    </w:tbl>
    <w:p w:rsidR="00465C0B" w:rsidRPr="00E05AA3" w:rsidRDefault="00465C0B">
      <w:pPr>
        <w:pBdr>
          <w:top w:val="nil"/>
          <w:left w:val="nil"/>
          <w:bottom w:val="nil"/>
          <w:right w:val="nil"/>
          <w:between w:val="nil"/>
        </w:pBdr>
        <w:rPr>
          <w:rFonts w:ascii="gobCL" w:eastAsia="Arial" w:hAnsi="gobCL" w:cs="Arial"/>
          <w:color w:val="000000"/>
          <w:sz w:val="22"/>
          <w:szCs w:val="22"/>
        </w:rPr>
      </w:pPr>
      <w:bookmarkStart w:id="2" w:name="_heading=h.30j0zll" w:colFirst="0" w:colLast="0"/>
      <w:bookmarkEnd w:id="2"/>
    </w:p>
    <w:p w:rsidR="000D55E0" w:rsidRPr="00E05AA3" w:rsidRDefault="000D55E0">
      <w:pPr>
        <w:rPr>
          <w:rFonts w:ascii="gobCL" w:eastAsia="Arial" w:hAnsi="gobCL" w:cs="Arial"/>
          <w:b/>
          <w:sz w:val="22"/>
          <w:szCs w:val="22"/>
          <w:u w:val="single"/>
        </w:rPr>
      </w:pPr>
      <w:r w:rsidRPr="00E05AA3">
        <w:rPr>
          <w:rFonts w:ascii="gobCL" w:eastAsia="Arial" w:hAnsi="gobCL" w:cs="Arial"/>
          <w:b/>
          <w:sz w:val="22"/>
          <w:szCs w:val="22"/>
          <w:u w:val="single"/>
        </w:rPr>
        <w:br w:type="page"/>
      </w:r>
    </w:p>
    <w:p w:rsidR="00465C0B" w:rsidRPr="00E05AA3" w:rsidRDefault="008F18BA">
      <w:pPr>
        <w:ind w:left="360"/>
        <w:jc w:val="center"/>
        <w:rPr>
          <w:rFonts w:ascii="gobCL" w:eastAsia="Arial" w:hAnsi="gobCL" w:cs="Arial"/>
          <w:b/>
          <w:sz w:val="22"/>
          <w:szCs w:val="22"/>
          <w:u w:val="single"/>
        </w:rPr>
      </w:pPr>
      <w:r w:rsidRPr="00E05AA3">
        <w:rPr>
          <w:rFonts w:ascii="gobCL" w:eastAsia="Arial" w:hAnsi="gobCL" w:cs="Arial"/>
          <w:b/>
          <w:sz w:val="22"/>
          <w:szCs w:val="22"/>
          <w:u w:val="single"/>
        </w:rPr>
        <w:lastRenderedPageBreak/>
        <w:t>BITACORA DE REGISTROS DE ACTIVIDADES PRACTICAS</w:t>
      </w:r>
    </w:p>
    <w:p w:rsidR="00465C0B" w:rsidRPr="00E05AA3" w:rsidRDefault="008F18BA">
      <w:pPr>
        <w:pBdr>
          <w:top w:val="nil"/>
          <w:left w:val="nil"/>
          <w:bottom w:val="nil"/>
          <w:right w:val="nil"/>
          <w:between w:val="nil"/>
        </w:pBdr>
        <w:spacing w:after="160" w:line="259" w:lineRule="auto"/>
        <w:ind w:left="426"/>
        <w:jc w:val="center"/>
        <w:rPr>
          <w:rFonts w:ascii="gobCL" w:eastAsia="Arial" w:hAnsi="gobCL" w:cs="Arial"/>
          <w:b/>
          <w:color w:val="000000"/>
          <w:sz w:val="22"/>
          <w:szCs w:val="22"/>
          <w:u w:val="single"/>
        </w:rPr>
      </w:pPr>
      <w:r w:rsidRPr="00E05AA3">
        <w:rPr>
          <w:rFonts w:ascii="gobCL" w:eastAsia="Arial" w:hAnsi="gobCL" w:cs="Arial"/>
          <w:color w:val="000000"/>
          <w:sz w:val="22"/>
          <w:szCs w:val="22"/>
          <w:u w:val="single"/>
        </w:rPr>
        <w:t>Caracterizar establecimiento de especies forrajeras en predio</w:t>
      </w:r>
    </w:p>
    <w:tbl>
      <w:tblPr>
        <w:tblStyle w:val="af4"/>
        <w:tblW w:w="141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8"/>
        <w:gridCol w:w="2828"/>
        <w:gridCol w:w="2828"/>
        <w:gridCol w:w="2828"/>
      </w:tblGrid>
      <w:tr w:rsidR="00465C0B" w:rsidRPr="00E05AA3" w:rsidTr="000D55E0">
        <w:trPr>
          <w:trHeight w:val="513"/>
          <w:jc w:val="center"/>
        </w:trPr>
        <w:tc>
          <w:tcPr>
            <w:tcW w:w="2828" w:type="dxa"/>
            <w:vAlign w:val="center"/>
          </w:tcPr>
          <w:p w:rsidR="00465C0B" w:rsidRPr="00E05AA3" w:rsidRDefault="008F18BA">
            <w:pPr>
              <w:jc w:val="center"/>
              <w:rPr>
                <w:rFonts w:ascii="gobCL" w:eastAsia="Arial" w:hAnsi="gobCL" w:cs="Arial"/>
                <w:b/>
                <w:color w:val="000000"/>
              </w:rPr>
            </w:pPr>
            <w:r w:rsidRPr="00E05AA3">
              <w:rPr>
                <w:rFonts w:ascii="gobCL" w:eastAsia="Arial" w:hAnsi="gobCL" w:cs="Arial"/>
                <w:b/>
                <w:color w:val="000000"/>
              </w:rPr>
              <w:t>Fecha</w:t>
            </w:r>
          </w:p>
        </w:tc>
        <w:tc>
          <w:tcPr>
            <w:tcW w:w="2828" w:type="dxa"/>
            <w:vAlign w:val="center"/>
          </w:tcPr>
          <w:p w:rsidR="00465C0B" w:rsidRPr="00E05AA3" w:rsidRDefault="008F18BA">
            <w:pPr>
              <w:jc w:val="center"/>
              <w:rPr>
                <w:rFonts w:ascii="gobCL" w:eastAsia="Arial" w:hAnsi="gobCL" w:cs="Arial"/>
                <w:b/>
                <w:color w:val="000000"/>
              </w:rPr>
            </w:pPr>
            <w:r w:rsidRPr="00E05AA3">
              <w:rPr>
                <w:rFonts w:ascii="gobCL" w:eastAsia="Arial" w:hAnsi="gobCL" w:cs="Arial"/>
                <w:b/>
                <w:color w:val="000000"/>
              </w:rPr>
              <w:t>Hora de inicio</w:t>
            </w:r>
          </w:p>
        </w:tc>
        <w:tc>
          <w:tcPr>
            <w:tcW w:w="2828" w:type="dxa"/>
            <w:vAlign w:val="center"/>
          </w:tcPr>
          <w:p w:rsidR="00465C0B" w:rsidRPr="00E05AA3" w:rsidRDefault="008F18BA">
            <w:pPr>
              <w:jc w:val="center"/>
              <w:rPr>
                <w:rFonts w:ascii="gobCL" w:eastAsia="Arial" w:hAnsi="gobCL" w:cs="Arial"/>
                <w:b/>
                <w:color w:val="000000"/>
              </w:rPr>
            </w:pPr>
            <w:r w:rsidRPr="00E05AA3">
              <w:rPr>
                <w:rFonts w:ascii="gobCL" w:eastAsia="Arial" w:hAnsi="gobCL" w:cs="Arial"/>
                <w:b/>
                <w:color w:val="000000"/>
              </w:rPr>
              <w:t>Hora de termino</w:t>
            </w:r>
          </w:p>
        </w:tc>
        <w:tc>
          <w:tcPr>
            <w:tcW w:w="2828" w:type="dxa"/>
            <w:vAlign w:val="center"/>
          </w:tcPr>
          <w:p w:rsidR="00465C0B" w:rsidRPr="00E05AA3" w:rsidRDefault="008F18BA">
            <w:pPr>
              <w:jc w:val="center"/>
              <w:rPr>
                <w:rFonts w:ascii="gobCL" w:eastAsia="Arial" w:hAnsi="gobCL" w:cs="Arial"/>
                <w:b/>
                <w:color w:val="000000"/>
              </w:rPr>
            </w:pPr>
            <w:r w:rsidRPr="00E05AA3">
              <w:rPr>
                <w:rFonts w:ascii="gobCL" w:eastAsia="Arial" w:hAnsi="gobCL" w:cs="Arial"/>
                <w:b/>
                <w:color w:val="000000"/>
              </w:rPr>
              <w:t>Actividades realizadas</w:t>
            </w:r>
          </w:p>
        </w:tc>
        <w:tc>
          <w:tcPr>
            <w:tcW w:w="2828" w:type="dxa"/>
            <w:vAlign w:val="center"/>
          </w:tcPr>
          <w:p w:rsidR="00465C0B" w:rsidRPr="00E05AA3" w:rsidRDefault="008F18BA">
            <w:pPr>
              <w:jc w:val="center"/>
              <w:rPr>
                <w:rFonts w:ascii="gobCL" w:eastAsia="Arial" w:hAnsi="gobCL" w:cs="Arial"/>
                <w:b/>
                <w:color w:val="000000"/>
              </w:rPr>
            </w:pPr>
            <w:r w:rsidRPr="00E05AA3">
              <w:rPr>
                <w:rFonts w:ascii="gobCL" w:eastAsia="Arial" w:hAnsi="gobCL" w:cs="Arial"/>
                <w:b/>
                <w:color w:val="000000"/>
              </w:rPr>
              <w:t>Observaciones</w:t>
            </w:r>
          </w:p>
        </w:tc>
      </w:tr>
      <w:tr w:rsidR="00465C0B" w:rsidRPr="00E05AA3" w:rsidTr="000D55E0">
        <w:trPr>
          <w:trHeight w:val="256"/>
          <w:jc w:val="center"/>
        </w:trPr>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r>
      <w:tr w:rsidR="00465C0B" w:rsidRPr="00E05AA3" w:rsidTr="000D55E0">
        <w:trPr>
          <w:trHeight w:val="241"/>
          <w:jc w:val="center"/>
        </w:trPr>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r>
      <w:tr w:rsidR="00465C0B" w:rsidRPr="00E05AA3" w:rsidTr="000D55E0">
        <w:trPr>
          <w:trHeight w:val="256"/>
          <w:jc w:val="center"/>
        </w:trPr>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r>
      <w:tr w:rsidR="00465C0B" w:rsidRPr="00E05AA3" w:rsidTr="000D55E0">
        <w:trPr>
          <w:trHeight w:val="256"/>
          <w:jc w:val="center"/>
        </w:trPr>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r>
      <w:tr w:rsidR="00465C0B" w:rsidRPr="00E05AA3" w:rsidTr="000D55E0">
        <w:trPr>
          <w:trHeight w:val="241"/>
          <w:jc w:val="center"/>
        </w:trPr>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c>
          <w:tcPr>
            <w:tcW w:w="2828" w:type="dxa"/>
          </w:tcPr>
          <w:p w:rsidR="00465C0B" w:rsidRPr="00E05AA3" w:rsidRDefault="00465C0B">
            <w:pPr>
              <w:rPr>
                <w:rFonts w:ascii="gobCL" w:eastAsia="Arial" w:hAnsi="gobCL" w:cs="Arial"/>
                <w:color w:val="000000"/>
              </w:rPr>
            </w:pPr>
          </w:p>
        </w:tc>
      </w:tr>
    </w:tbl>
    <w:p w:rsidR="00465C0B" w:rsidRPr="00E05AA3" w:rsidRDefault="00465C0B">
      <w:pPr>
        <w:spacing w:after="160" w:line="259" w:lineRule="auto"/>
        <w:rPr>
          <w:rFonts w:ascii="gobCL" w:eastAsia="Arial" w:hAnsi="gobCL" w:cs="Arial"/>
          <w:b/>
          <w:sz w:val="22"/>
          <w:szCs w:val="22"/>
        </w:rPr>
      </w:pPr>
    </w:p>
    <w:p w:rsidR="000D55E0" w:rsidRPr="00E05AA3" w:rsidRDefault="000D55E0">
      <w:pPr>
        <w:spacing w:after="160" w:line="259" w:lineRule="auto"/>
        <w:rPr>
          <w:rFonts w:ascii="gobCL" w:eastAsia="Arial" w:hAnsi="gobCL" w:cs="Arial"/>
          <w:b/>
          <w:sz w:val="22"/>
          <w:szCs w:val="22"/>
        </w:rPr>
      </w:pPr>
    </w:p>
    <w:p w:rsidR="00465C0B" w:rsidRPr="00E05AA3" w:rsidRDefault="00465C0B">
      <w:pPr>
        <w:spacing w:after="160" w:line="259" w:lineRule="auto"/>
        <w:rPr>
          <w:rFonts w:ascii="gobCL" w:eastAsia="Arial" w:hAnsi="gobCL" w:cs="Arial"/>
          <w:b/>
          <w:sz w:val="22"/>
          <w:szCs w:val="22"/>
          <w:u w:val="single"/>
        </w:rPr>
        <w:sectPr w:rsidR="00465C0B" w:rsidRPr="00E05AA3" w:rsidSect="000D55E0">
          <w:headerReference w:type="default" r:id="rId15"/>
          <w:footerReference w:type="default" r:id="rId16"/>
          <w:pgSz w:w="15840" w:h="12240" w:orient="landscape"/>
          <w:pgMar w:top="720" w:right="720" w:bottom="720" w:left="720" w:header="567" w:footer="624" w:gutter="0"/>
          <w:cols w:space="720"/>
          <w:docGrid w:linePitch="326"/>
        </w:sectPr>
      </w:pPr>
    </w:p>
    <w:p w:rsidR="00465C0B" w:rsidRPr="00E05AA3" w:rsidRDefault="00465C0B">
      <w:pPr>
        <w:rPr>
          <w:rFonts w:ascii="gobCL" w:eastAsia="Arial" w:hAnsi="gobCL" w:cs="Arial"/>
          <w:sz w:val="22"/>
          <w:szCs w:val="22"/>
        </w:rPr>
      </w:pPr>
    </w:p>
    <w:tbl>
      <w:tblPr>
        <w:tblStyle w:val="af5"/>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465C0B" w:rsidRPr="00E05AA3">
        <w:trPr>
          <w:jc w:val="center"/>
        </w:trPr>
        <w:tc>
          <w:tcPr>
            <w:tcW w:w="5599"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REGISTRO DE ASISTENCIA</w:t>
            </w:r>
          </w:p>
        </w:tc>
        <w:tc>
          <w:tcPr>
            <w:tcW w:w="939"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Fecha</w:t>
            </w:r>
          </w:p>
        </w:tc>
        <w:tc>
          <w:tcPr>
            <w:tcW w:w="2110" w:type="dxa"/>
            <w:shd w:val="clear" w:color="auto" w:fill="auto"/>
          </w:tcPr>
          <w:p w:rsidR="00465C0B" w:rsidRPr="00E05AA3" w:rsidRDefault="00465C0B">
            <w:pPr>
              <w:jc w:val="center"/>
              <w:rPr>
                <w:rFonts w:ascii="gobCL" w:eastAsia="Arial" w:hAnsi="gobCL" w:cs="Arial"/>
                <w:sz w:val="22"/>
                <w:szCs w:val="22"/>
              </w:rPr>
            </w:pPr>
          </w:p>
        </w:tc>
        <w:tc>
          <w:tcPr>
            <w:tcW w:w="1134"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Asiste</w:t>
            </w: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N°</w:t>
            </w:r>
          </w:p>
        </w:tc>
        <w:tc>
          <w:tcPr>
            <w:tcW w:w="7938" w:type="dxa"/>
            <w:gridSpan w:val="3"/>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Nombre de estudiante</w:t>
            </w:r>
          </w:p>
        </w:tc>
        <w:tc>
          <w:tcPr>
            <w:tcW w:w="567"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Si</w:t>
            </w:r>
          </w:p>
        </w:tc>
        <w:tc>
          <w:tcPr>
            <w:tcW w:w="567"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No</w:t>
            </w: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4</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5</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6</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7</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8</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9</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10</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11</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12</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13</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14</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15</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16</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17</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18</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19</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20</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21</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22</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23</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24</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25</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26</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27</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28</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29</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30</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31</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32</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33</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34</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35</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36</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37</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38</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39</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710" w:type="dxa"/>
            <w:shd w:val="clear" w:color="auto" w:fill="D9D9D9"/>
          </w:tcPr>
          <w:p w:rsidR="00465C0B" w:rsidRPr="00E05AA3" w:rsidRDefault="008F18BA">
            <w:pPr>
              <w:jc w:val="center"/>
              <w:rPr>
                <w:rFonts w:ascii="gobCL" w:eastAsia="Arial" w:hAnsi="gobCL" w:cs="Arial"/>
                <w:sz w:val="22"/>
                <w:szCs w:val="22"/>
              </w:rPr>
            </w:pPr>
            <w:r w:rsidRPr="00E05AA3">
              <w:rPr>
                <w:rFonts w:ascii="gobCL" w:eastAsia="Arial" w:hAnsi="gobCL" w:cs="Arial"/>
                <w:sz w:val="22"/>
                <w:szCs w:val="22"/>
              </w:rPr>
              <w:t>40</w:t>
            </w:r>
          </w:p>
        </w:tc>
        <w:tc>
          <w:tcPr>
            <w:tcW w:w="7938" w:type="dxa"/>
            <w:gridSpan w:val="3"/>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c>
          <w:tcPr>
            <w:tcW w:w="567" w:type="dxa"/>
            <w:shd w:val="clear" w:color="auto" w:fill="auto"/>
          </w:tcPr>
          <w:p w:rsidR="00465C0B" w:rsidRPr="00E05AA3" w:rsidRDefault="00465C0B">
            <w:pPr>
              <w:jc w:val="center"/>
              <w:rPr>
                <w:rFonts w:ascii="gobCL" w:eastAsia="Arial" w:hAnsi="gobCL" w:cs="Arial"/>
                <w:sz w:val="22"/>
                <w:szCs w:val="22"/>
              </w:rPr>
            </w:pPr>
          </w:p>
        </w:tc>
      </w:tr>
    </w:tbl>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p w:rsidR="00465C0B" w:rsidRPr="00E05AA3" w:rsidRDefault="00465C0B">
      <w:pPr>
        <w:rPr>
          <w:rFonts w:ascii="gobCL" w:eastAsia="Arial" w:hAnsi="gobCL" w:cs="Arial"/>
          <w:sz w:val="22"/>
          <w:szCs w:val="22"/>
        </w:rPr>
      </w:pPr>
    </w:p>
    <w:tbl>
      <w:tblPr>
        <w:tblStyle w:val="af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465C0B" w:rsidRPr="00E05AA3">
        <w:trPr>
          <w:jc w:val="center"/>
        </w:trPr>
        <w:tc>
          <w:tcPr>
            <w:tcW w:w="6380" w:type="dxa"/>
            <w:gridSpan w:val="2"/>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REGISTRO ANECDÓTICO</w:t>
            </w:r>
          </w:p>
        </w:tc>
        <w:tc>
          <w:tcPr>
            <w:tcW w:w="1091"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Fecha</w:t>
            </w:r>
          </w:p>
        </w:tc>
        <w:tc>
          <w:tcPr>
            <w:tcW w:w="2311" w:type="dxa"/>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4861"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Involucrados</w:t>
            </w:r>
          </w:p>
        </w:tc>
        <w:tc>
          <w:tcPr>
            <w:tcW w:w="4921" w:type="dxa"/>
            <w:gridSpan w:val="3"/>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Contexto</w:t>
            </w:r>
          </w:p>
        </w:tc>
      </w:tr>
      <w:tr w:rsidR="00465C0B" w:rsidRPr="00E05AA3">
        <w:trPr>
          <w:trHeight w:val="179"/>
          <w:jc w:val="center"/>
        </w:trPr>
        <w:tc>
          <w:tcPr>
            <w:tcW w:w="4861" w:type="dxa"/>
            <w:shd w:val="clear" w:color="auto" w:fill="auto"/>
          </w:tcPr>
          <w:p w:rsidR="00465C0B" w:rsidRPr="00E05AA3" w:rsidRDefault="00465C0B">
            <w:pPr>
              <w:jc w:val="center"/>
              <w:rPr>
                <w:rFonts w:ascii="gobCL" w:eastAsia="Arial" w:hAnsi="gobCL" w:cs="Arial"/>
                <w:sz w:val="22"/>
                <w:szCs w:val="22"/>
              </w:rPr>
            </w:pPr>
          </w:p>
        </w:tc>
        <w:tc>
          <w:tcPr>
            <w:tcW w:w="4921" w:type="dxa"/>
            <w:gridSpan w:val="3"/>
            <w:shd w:val="clear" w:color="auto" w:fill="auto"/>
          </w:tcPr>
          <w:p w:rsidR="00465C0B" w:rsidRPr="00E05AA3" w:rsidRDefault="00465C0B">
            <w:pPr>
              <w:jc w:val="center"/>
              <w:rPr>
                <w:rFonts w:ascii="gobCL" w:eastAsia="Arial" w:hAnsi="gobCL" w:cs="Arial"/>
                <w:sz w:val="22"/>
                <w:szCs w:val="22"/>
              </w:rPr>
            </w:pPr>
          </w:p>
        </w:tc>
      </w:tr>
      <w:tr w:rsidR="00465C0B" w:rsidRPr="00E05AA3">
        <w:trPr>
          <w:jc w:val="center"/>
        </w:trPr>
        <w:tc>
          <w:tcPr>
            <w:tcW w:w="4861" w:type="dxa"/>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Descripción de lo observado</w:t>
            </w:r>
          </w:p>
        </w:tc>
        <w:tc>
          <w:tcPr>
            <w:tcW w:w="4921" w:type="dxa"/>
            <w:gridSpan w:val="3"/>
            <w:shd w:val="clear" w:color="auto" w:fill="D9D9D9"/>
          </w:tcPr>
          <w:p w:rsidR="00465C0B" w:rsidRPr="00E05AA3" w:rsidRDefault="008F18BA">
            <w:pPr>
              <w:jc w:val="center"/>
              <w:rPr>
                <w:rFonts w:ascii="gobCL" w:eastAsia="Arial" w:hAnsi="gobCL" w:cs="Arial"/>
                <w:b/>
                <w:sz w:val="22"/>
                <w:szCs w:val="22"/>
              </w:rPr>
            </w:pPr>
            <w:r w:rsidRPr="00E05AA3">
              <w:rPr>
                <w:rFonts w:ascii="gobCL" w:eastAsia="Arial" w:hAnsi="gobCL" w:cs="Arial"/>
                <w:b/>
                <w:sz w:val="22"/>
                <w:szCs w:val="22"/>
              </w:rPr>
              <w:t>Interpretación de lo observado</w:t>
            </w:r>
          </w:p>
        </w:tc>
      </w:tr>
      <w:tr w:rsidR="00465C0B" w:rsidRPr="00E05AA3">
        <w:trPr>
          <w:jc w:val="center"/>
        </w:trPr>
        <w:tc>
          <w:tcPr>
            <w:tcW w:w="4861" w:type="dxa"/>
            <w:shd w:val="clear" w:color="auto" w:fill="auto"/>
          </w:tcPr>
          <w:p w:rsidR="00465C0B" w:rsidRPr="00E05AA3" w:rsidRDefault="00465C0B">
            <w:pPr>
              <w:jc w:val="center"/>
              <w:rPr>
                <w:rFonts w:ascii="gobCL" w:eastAsia="Arial" w:hAnsi="gobCL" w:cs="Arial"/>
                <w:sz w:val="22"/>
                <w:szCs w:val="22"/>
              </w:rPr>
            </w:pPr>
          </w:p>
        </w:tc>
        <w:tc>
          <w:tcPr>
            <w:tcW w:w="4921" w:type="dxa"/>
            <w:gridSpan w:val="3"/>
            <w:shd w:val="clear" w:color="auto" w:fill="auto"/>
          </w:tcPr>
          <w:p w:rsidR="00465C0B" w:rsidRPr="00E05AA3" w:rsidRDefault="00465C0B">
            <w:pPr>
              <w:jc w:val="center"/>
              <w:rPr>
                <w:rFonts w:ascii="gobCL" w:eastAsia="Arial" w:hAnsi="gobCL" w:cs="Arial"/>
                <w:sz w:val="22"/>
                <w:szCs w:val="22"/>
              </w:rPr>
            </w:pPr>
          </w:p>
        </w:tc>
      </w:tr>
    </w:tbl>
    <w:p w:rsidR="00465C0B" w:rsidRPr="00E05AA3" w:rsidRDefault="00465C0B">
      <w:pPr>
        <w:rPr>
          <w:rFonts w:ascii="gobCL" w:eastAsia="Arial" w:hAnsi="gobCL" w:cs="Arial"/>
          <w:b/>
          <w:color w:val="333333"/>
          <w:sz w:val="22"/>
          <w:szCs w:val="22"/>
        </w:rPr>
      </w:pPr>
    </w:p>
    <w:sectPr w:rsidR="00465C0B" w:rsidRPr="00E05AA3">
      <w:headerReference w:type="default" r:id="rId17"/>
      <w:footerReference w:type="default" r:id="rId18"/>
      <w:pgSz w:w="12240" w:h="15840"/>
      <w:pgMar w:top="720" w:right="720" w:bottom="720" w:left="720"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DA" w:rsidRDefault="00764ADA">
      <w:r>
        <w:separator/>
      </w:r>
    </w:p>
  </w:endnote>
  <w:endnote w:type="continuationSeparator" w:id="0">
    <w:p w:rsidR="00764ADA" w:rsidRDefault="0076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D1" w:rsidRDefault="006E56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0B" w:rsidRDefault="006E56D1">
    <w:pPr>
      <w:pBdr>
        <w:top w:val="nil"/>
        <w:left w:val="nil"/>
        <w:bottom w:val="nil"/>
        <w:right w:val="nil"/>
        <w:between w:val="nil"/>
      </w:pBdr>
      <w:tabs>
        <w:tab w:val="center" w:pos="4320"/>
        <w:tab w:val="right" w:pos="8640"/>
      </w:tabs>
      <w:ind w:left="142"/>
      <w:rPr>
        <w:color w:val="000000"/>
      </w:rPr>
    </w:pPr>
    <w:r>
      <w:rPr>
        <w:noProof/>
        <w:lang w:val="en-US"/>
      </w:rPr>
      <w:drawing>
        <wp:inline distT="0" distB="0" distL="0" distR="0" wp14:anchorId="77DF7366" wp14:editId="525B0CF6">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D1" w:rsidRDefault="006E56D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E0" w:rsidRDefault="000D55E0">
    <w:pPr>
      <w:pBdr>
        <w:top w:val="nil"/>
        <w:left w:val="nil"/>
        <w:bottom w:val="nil"/>
        <w:right w:val="nil"/>
        <w:between w:val="nil"/>
      </w:pBdr>
      <w:tabs>
        <w:tab w:val="center" w:pos="4320"/>
        <w:tab w:val="right" w:pos="8640"/>
      </w:tabs>
      <w:ind w:left="14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E0" w:rsidRDefault="000D55E0">
    <w:pPr>
      <w:pBdr>
        <w:top w:val="nil"/>
        <w:left w:val="nil"/>
        <w:bottom w:val="nil"/>
        <w:right w:val="nil"/>
        <w:between w:val="nil"/>
      </w:pBdr>
      <w:tabs>
        <w:tab w:val="center" w:pos="4320"/>
        <w:tab w:val="right" w:pos="8640"/>
      </w:tabs>
      <w:ind w:left="14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DA" w:rsidRDefault="00764ADA">
      <w:r>
        <w:separator/>
      </w:r>
    </w:p>
  </w:footnote>
  <w:footnote w:type="continuationSeparator" w:id="0">
    <w:p w:rsidR="00764ADA" w:rsidRDefault="00764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D1" w:rsidRDefault="006E56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0B" w:rsidRDefault="006E56D1">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65408" behindDoc="0" locked="0" layoutInCell="1" allowOverlap="1" wp14:anchorId="21C9FCF9" wp14:editId="5CFAB3AC">
          <wp:simplePos x="0" y="0"/>
          <wp:positionH relativeFrom="margin">
            <wp:align>left</wp:align>
          </wp:positionH>
          <wp:positionV relativeFrom="paragraph">
            <wp:posOffset>-222592</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6D1" w:rsidRDefault="006E56D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E0" w:rsidRDefault="000D55E0">
    <w:pPr>
      <w:pBdr>
        <w:top w:val="nil"/>
        <w:left w:val="nil"/>
        <w:bottom w:val="nil"/>
        <w:right w:val="nil"/>
        <w:between w:val="nil"/>
      </w:pBdr>
      <w:tabs>
        <w:tab w:val="center" w:pos="4320"/>
        <w:tab w:val="right" w:pos="8640"/>
      </w:tabs>
      <w:ind w:left="426"/>
      <w:rPr>
        <w:color w:val="000000"/>
      </w:rPr>
    </w:pPr>
    <w:r>
      <w:rPr>
        <w:noProof/>
        <w:lang w:val="en-US"/>
      </w:rPr>
      <w:drawing>
        <wp:anchor distT="152400" distB="152400" distL="152400" distR="152400" simplePos="0" relativeHeight="251663360" behindDoc="1" locked="0" layoutInCell="1" allowOverlap="1" wp14:anchorId="305CC18B" wp14:editId="7179BD52">
          <wp:simplePos x="0" y="0"/>
          <wp:positionH relativeFrom="margin">
            <wp:align>left</wp:align>
          </wp:positionH>
          <wp:positionV relativeFrom="page">
            <wp:align>top</wp:align>
          </wp:positionV>
          <wp:extent cx="1947673" cy="342900"/>
          <wp:effectExtent l="0" t="0" r="0" b="0"/>
          <wp:wrapNone/>
          <wp:docPr id="6"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947673" cy="342900"/>
                  </a:xfrm>
                  <a:prstGeom prst="rect">
                    <a:avLst/>
                  </a:prstGeom>
                  <a:ln w="12700" cap="flat">
                    <a:noFill/>
                    <a:miter lim="400000"/>
                  </a:ln>
                  <a:effectLst/>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E0" w:rsidRDefault="000D55E0">
    <w:pPr>
      <w:pBdr>
        <w:top w:val="nil"/>
        <w:left w:val="nil"/>
        <w:bottom w:val="nil"/>
        <w:right w:val="nil"/>
        <w:between w:val="nil"/>
      </w:pBdr>
      <w:tabs>
        <w:tab w:val="center" w:pos="4320"/>
        <w:tab w:val="right" w:pos="8640"/>
      </w:tabs>
      <w:ind w:left="426"/>
      <w:rPr>
        <w:color w:val="000000"/>
      </w:rPr>
    </w:pPr>
    <w:r>
      <w:rPr>
        <w:noProof/>
        <w:lang w:val="en-US"/>
      </w:rPr>
      <w:drawing>
        <wp:anchor distT="152400" distB="152400" distL="152400" distR="152400" simplePos="0" relativeHeight="251661312" behindDoc="1" locked="0" layoutInCell="1" allowOverlap="1" wp14:anchorId="7235DDDC" wp14:editId="178D2F25">
          <wp:simplePos x="0" y="0"/>
          <wp:positionH relativeFrom="margin">
            <wp:align>left</wp:align>
          </wp:positionH>
          <wp:positionV relativeFrom="page">
            <wp:align>top</wp:align>
          </wp:positionV>
          <wp:extent cx="1947673" cy="342900"/>
          <wp:effectExtent l="0" t="0" r="0" b="0"/>
          <wp:wrapNone/>
          <wp:docPr id="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947673" cy="342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4E0"/>
    <w:multiLevelType w:val="multilevel"/>
    <w:tmpl w:val="CD3050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0358F"/>
    <w:multiLevelType w:val="multilevel"/>
    <w:tmpl w:val="C28AC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43C60"/>
    <w:multiLevelType w:val="multilevel"/>
    <w:tmpl w:val="D15EAA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3D52C5D"/>
    <w:multiLevelType w:val="multilevel"/>
    <w:tmpl w:val="4F1EA0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8030BE1"/>
    <w:multiLevelType w:val="multilevel"/>
    <w:tmpl w:val="BF409BB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38BF410C"/>
    <w:multiLevelType w:val="multilevel"/>
    <w:tmpl w:val="41B41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6A04F6"/>
    <w:multiLevelType w:val="multilevel"/>
    <w:tmpl w:val="16CE635E"/>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9B1158"/>
    <w:multiLevelType w:val="multilevel"/>
    <w:tmpl w:val="42D6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DD2C72"/>
    <w:multiLevelType w:val="multilevel"/>
    <w:tmpl w:val="BF9C4B8A"/>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4"/>
  </w:num>
  <w:num w:numId="4">
    <w:abstractNumId w:val="1"/>
  </w:num>
  <w:num w:numId="5">
    <w:abstractNumId w:val="8"/>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0B"/>
    <w:rsid w:val="000C317B"/>
    <w:rsid w:val="000D55E0"/>
    <w:rsid w:val="00465C0B"/>
    <w:rsid w:val="006E56D1"/>
    <w:rsid w:val="00764ADA"/>
    <w:rsid w:val="008F18BA"/>
    <w:rsid w:val="00E0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98CA1"/>
  <w15:docId w15:val="{84CF64DE-87C3-416F-87EB-E887247E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0166E"/>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72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047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C372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A265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17D91"/>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848DF"/>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2G8f9NRqIEScOG42Weyg00glfA==">AMUW2mVhvjKEVHjs2RGjfywIvjVJjeJQCaYeamYNlo0R4gY9WSK2o8oY9fEru0gJA8ohBfg3sIrYHYoQz0ZXOnE3Apf4LLk4DHn9l/2Lqz3PGdpZzM6sb7fIAev2h6z0ZRdfapiRLl7J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97D8ED-88EE-4873-90CE-46216D81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4</cp:revision>
  <dcterms:created xsi:type="dcterms:W3CDTF">2020-11-29T05:05:00Z</dcterms:created>
  <dcterms:modified xsi:type="dcterms:W3CDTF">2020-12-10T16:33:00Z</dcterms:modified>
</cp:coreProperties>
</file>