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77777777" w:rsidR="00BD016A" w:rsidRPr="00820504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820504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GUÍA DE LABORATORIO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42BB19B7" w14:textId="2588D8F4" w:rsidR="00AB37EC" w:rsidRPr="008F24E9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8F24E9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FCD347E">
                <wp:simplePos x="0" y="0"/>
                <wp:positionH relativeFrom="column">
                  <wp:posOffset>1593215</wp:posOffset>
                </wp:positionH>
                <wp:positionV relativeFrom="paragraph">
                  <wp:posOffset>367665</wp:posOffset>
                </wp:positionV>
                <wp:extent cx="307276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F1CB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28.95pt" to="367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" strokecolor="#00c181" strokeweight="2pt"/>
            </w:pict>
          </mc:Fallback>
        </mc:AlternateContent>
      </w:r>
      <w:r w:rsidR="001F4F4B" w:rsidRPr="008F24E9">
        <w:rPr>
          <w:rFonts w:ascii="Arial" w:hAnsi="Arial" w:cs="Arial"/>
          <w:b/>
          <w:color w:val="404040" w:themeColor="text1" w:themeTint="BF"/>
          <w:sz w:val="36"/>
          <w:szCs w:val="36"/>
        </w:rPr>
        <w:t>Verificando la Ley de Conservación de la materia</w:t>
      </w:r>
    </w:p>
    <w:p w14:paraId="317FEFE4" w14:textId="34A97989" w:rsidR="009C07D2" w:rsidRPr="008F24E9" w:rsidRDefault="001F4F4B" w:rsidP="001F4F4B">
      <w:pPr>
        <w:spacing w:after="0"/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8F24E9">
        <w:rPr>
          <w:rFonts w:ascii="Arial" w:hAnsi="Arial" w:cs="Arial"/>
          <w:b/>
          <w:color w:val="404040" w:themeColor="text1" w:themeTint="BF"/>
          <w:sz w:val="36"/>
          <w:szCs w:val="36"/>
        </w:rPr>
        <w:t>Reacción Efervescente</w:t>
      </w:r>
    </w:p>
    <w:p w14:paraId="0DF7D7B1" w14:textId="77777777" w:rsidR="001F4F4B" w:rsidRPr="001F4F4B" w:rsidRDefault="001F4F4B" w:rsidP="001F4F4B">
      <w:pPr>
        <w:spacing w:after="0"/>
        <w:jc w:val="center"/>
        <w:rPr>
          <w:rFonts w:ascii="Arial" w:hAnsi="Arial" w:cs="Arial"/>
          <w:b/>
          <w:color w:val="00C181"/>
          <w:sz w:val="32"/>
          <w:szCs w:val="36"/>
        </w:rPr>
      </w:pPr>
    </w:p>
    <w:p w14:paraId="1ED668BC" w14:textId="77777777" w:rsidR="00BA517F" w:rsidRPr="008F24E9" w:rsidRDefault="00BA517F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8F24E9">
        <w:rPr>
          <w:rFonts w:ascii="Arial" w:hAnsi="Arial" w:cs="Arial"/>
          <w:b/>
          <w:color w:val="00C181"/>
          <w:sz w:val="32"/>
          <w:szCs w:val="36"/>
        </w:rPr>
        <w:t>Introducción:</w:t>
      </w:r>
    </w:p>
    <w:p w14:paraId="227CB350" w14:textId="74BD0628" w:rsidR="00BA517F" w:rsidRDefault="001F4F4B" w:rsidP="00D30010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Las reacciones químicas transcurren de acuerdo a la ley de conservación de la materia o ley de Lavoisier. </w:t>
      </w:r>
    </w:p>
    <w:p w14:paraId="2D049FFC" w14:textId="77777777" w:rsidR="001F4F4B" w:rsidRPr="001F4F4B" w:rsidRDefault="001F4F4B" w:rsidP="00D30010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Esta Ley se </w:t>
      </w:r>
      <w:r w:rsidRPr="001F4F4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puede expresar con cualquiera de las siguientes afirmaciones:</w:t>
      </w:r>
    </w:p>
    <w:p w14:paraId="257A6076" w14:textId="77777777" w:rsidR="001F4F4B" w:rsidRPr="001F4F4B" w:rsidRDefault="001F4F4B" w:rsidP="00D30010">
      <w:pPr>
        <w:numPr>
          <w:ilvl w:val="0"/>
          <w:numId w:val="5"/>
        </w:numPr>
        <w:spacing w:after="0"/>
        <w:ind w:left="1418" w:hanging="56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F4F4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masa total de los reactantes es igual a la masa total de los productos</w:t>
      </w:r>
    </w:p>
    <w:p w14:paraId="62D36781" w14:textId="77777777" w:rsidR="001F4F4B" w:rsidRPr="001F4F4B" w:rsidRDefault="001F4F4B" w:rsidP="00D30010">
      <w:pPr>
        <w:numPr>
          <w:ilvl w:val="0"/>
          <w:numId w:val="5"/>
        </w:numPr>
        <w:spacing w:after="0"/>
        <w:ind w:left="851" w:firstLine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F4F4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materia no se crea ni se destruye, solo se transforma</w:t>
      </w:r>
    </w:p>
    <w:p w14:paraId="6336BB7E" w14:textId="08486675" w:rsidR="001F4F4B" w:rsidRDefault="001F4F4B" w:rsidP="00D30010">
      <w:pPr>
        <w:numPr>
          <w:ilvl w:val="0"/>
          <w:numId w:val="5"/>
        </w:numPr>
        <w:spacing w:after="0"/>
        <w:ind w:left="1418" w:hanging="56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1F4F4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Los moles de átomo antes y después de la reacción, son del mismo tipo y están en la misma cantidad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</w:p>
    <w:p w14:paraId="19E0F3B8" w14:textId="77777777" w:rsidR="00D30010" w:rsidRDefault="00D30010" w:rsidP="00D30010">
      <w:pPr>
        <w:spacing w:after="0"/>
        <w:ind w:left="141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12A222FF" w14:textId="4F5B358E" w:rsidR="001F4F4B" w:rsidRPr="001F4F4B" w:rsidRDefault="003F7ECC" w:rsidP="003F7ECC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3F7EC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Lean y realicen el siguiente experimento. Al finalizar discutan y concluyan cuál o cuáles de estas afirmaciones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se </w:t>
      </w:r>
      <w:r w:rsidRPr="003F7EC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pudo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demostrar en el experimento.</w:t>
      </w:r>
    </w:p>
    <w:p w14:paraId="6C85BB7B" w14:textId="77777777" w:rsidR="00DD41F3" w:rsidRPr="00DC2FBC" w:rsidRDefault="00DD41F3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980C6E2" w14:textId="3044D364" w:rsidR="00751521" w:rsidRPr="008F24E9" w:rsidRDefault="00751521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8F24E9">
        <w:rPr>
          <w:rFonts w:ascii="Arial" w:hAnsi="Arial" w:cs="Arial"/>
          <w:b/>
          <w:color w:val="00C181"/>
          <w:sz w:val="32"/>
          <w:szCs w:val="36"/>
        </w:rPr>
        <w:t>Instrucciones generales:</w:t>
      </w:r>
    </w:p>
    <w:p w14:paraId="64BEB8F8" w14:textId="5C171DD0" w:rsidR="00EF121F" w:rsidRDefault="009C07D2" w:rsidP="00D30010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9C07D2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El curso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se divide en grupos. Cada grupo recibe un set de materiales para realizar </w:t>
      </w:r>
      <w:r w:rsidR="009D5FF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actividad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</w:p>
    <w:p w14:paraId="7026A2C3" w14:textId="77777777" w:rsidR="009C07D2" w:rsidRDefault="009C07D2" w:rsidP="00D30010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Registre sólo los resultados observados y responda las preguntas que se plantean.</w:t>
      </w:r>
    </w:p>
    <w:p w14:paraId="66D83573" w14:textId="7DDFA8EC" w:rsidR="00F45BCA" w:rsidRDefault="00F45BCA" w:rsidP="00F45BCA">
      <w:pPr>
        <w:spacing w:after="0"/>
        <w:ind w:left="1276"/>
        <w:jc w:val="center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4C996070" w14:textId="77777777" w:rsidR="00F45BCA" w:rsidRPr="009C07D2" w:rsidRDefault="00F45BCA" w:rsidP="00EF121F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08606950" w14:textId="77777777" w:rsidR="009D5FF1" w:rsidRDefault="009D5FF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75B4D409" w14:textId="77777777" w:rsidR="009D5FF1" w:rsidRDefault="009D5FF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058195EC" w14:textId="091352AA" w:rsidR="00751521" w:rsidRPr="008F24E9" w:rsidRDefault="00751521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8F24E9">
        <w:rPr>
          <w:rFonts w:ascii="Arial" w:hAnsi="Arial" w:cs="Arial"/>
          <w:b/>
          <w:color w:val="00C181"/>
          <w:sz w:val="32"/>
          <w:szCs w:val="36"/>
        </w:rPr>
        <w:lastRenderedPageBreak/>
        <w:t>Materiales:</w:t>
      </w: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6921"/>
        <w:gridCol w:w="222"/>
      </w:tblGrid>
      <w:tr w:rsidR="0062070C" w:rsidRPr="00DC2FBC" w14:paraId="4E8A8580" w14:textId="77777777" w:rsidTr="00664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00C181"/>
          </w:tcPr>
          <w:p w14:paraId="6E37E4A8" w14:textId="0EBC4160" w:rsidR="005E7158" w:rsidRPr="00DC2FBC" w:rsidRDefault="005E7158" w:rsidP="005477E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MATERIAL DE </w:t>
            </w:r>
            <w:r w:rsidR="005477E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ABORATORIO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714BE9A1" w14:textId="43CF8176" w:rsidR="005E7158" w:rsidRPr="00DC2FBC" w:rsidRDefault="005E7158" w:rsidP="00827906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MATERIAL </w:t>
            </w:r>
            <w:r w:rsidRPr="00DC2FB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ALTERNATIVO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084EB536" w14:textId="0AA665A3" w:rsidR="005E7158" w:rsidRPr="00DC2FBC" w:rsidRDefault="005E7158" w:rsidP="005E7158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62070C" w:rsidRPr="00DC2FBC" w14:paraId="3FAA4775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5FBDDD56" w14:textId="082D7843" w:rsidR="005E7158" w:rsidRPr="009D5FF1" w:rsidRDefault="009D5FF1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D5FF1"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 xml:space="preserve">Matraz Erlenmeyer </w:t>
            </w:r>
            <w:r w:rsidR="0062070C"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250 mL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11867B0A" w14:textId="1560C445" w:rsidR="005E7158" w:rsidRDefault="009D5FF1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Frasco de vidrio boca ancha sin etiquetas</w:t>
            </w:r>
          </w:p>
          <w:p w14:paraId="11E1263B" w14:textId="4AFDDDA9" w:rsidR="009D5FF1" w:rsidRPr="009D5FF1" w:rsidRDefault="009D5FF1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(néctar</w:t>
            </w:r>
            <w:r w:rsid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individual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) o envase de bebida individual incoloro y sin restos de etiqueta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5844DD3" w14:textId="77777777" w:rsidR="005E7158" w:rsidRPr="00DC2FBC" w:rsidRDefault="005E7158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767D6882" w14:textId="77777777" w:rsidTr="006648E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325A225" w14:textId="536B49FA" w:rsidR="005E7158" w:rsidRPr="009D5FF1" w:rsidRDefault="009D5FF1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Balanza</w:t>
            </w:r>
            <w:r w:rsidR="0062070C"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 xml:space="preserve"> digital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5CA214F" w14:textId="503A9483" w:rsidR="005E7158" w:rsidRPr="009D5FF1" w:rsidRDefault="009D5FF1" w:rsidP="00D53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Pesa de cocina</w:t>
            </w:r>
            <w:r w:rsidR="003F7EC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(</w:t>
            </w:r>
            <w:r w:rsidR="00D53C2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en gramos</w:t>
            </w:r>
            <w:r w:rsidR="003F7EC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)</w:t>
            </w:r>
            <w:r w:rsidR="00D53C2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66CC98F" w14:textId="77777777" w:rsidR="005E7158" w:rsidRPr="00DC2FBC" w:rsidRDefault="005E715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493C8C4A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41F4334" w14:textId="32F4443C" w:rsidR="005E7158" w:rsidRPr="009D5FF1" w:rsidRDefault="009D5FF1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Agua destilada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E620504" w14:textId="2E1838C7" w:rsidR="005E7158" w:rsidRPr="009D5FF1" w:rsidRDefault="009D5FF1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Agua desmineralizada o agua hervida y fría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1677692" w14:textId="77777777" w:rsidR="005E7158" w:rsidRPr="00DC2FBC" w:rsidRDefault="005E7158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B62B98" w:rsidRPr="00DC2FBC" w14:paraId="6E847479" w14:textId="77777777" w:rsidTr="006648E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D278067" w14:textId="296DD341" w:rsidR="00B62B98" w:rsidRDefault="00B62B98" w:rsidP="00B62B98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Acido acético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F75CF9F" w14:textId="1014F6DD" w:rsidR="00B62B98" w:rsidRDefault="00B62B98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Vinagre de vino blanco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5AB0FA7" w14:textId="77777777" w:rsidR="00B62B98" w:rsidRPr="00DC2FBC" w:rsidRDefault="00B62B9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17624F67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2DED723" w14:textId="1963D0F1" w:rsidR="0062070C" w:rsidRPr="009D5FF1" w:rsidRDefault="0062070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9F034E7" w14:textId="460F373D" w:rsidR="0062070C" w:rsidRPr="0062070C" w:rsidRDefault="0062070C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1 globo de cumpleaños pequeño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F2A5DED" w14:textId="77777777" w:rsidR="0062070C" w:rsidRPr="00DC2FBC" w:rsidRDefault="0062070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09B3441A" w14:textId="77777777" w:rsidTr="009D5FF1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18CD119" w14:textId="4DFDAC2D" w:rsidR="0062070C" w:rsidRPr="009D5FF1" w:rsidRDefault="0062070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23E8C25" w14:textId="310BD444" w:rsidR="0062070C" w:rsidRPr="0062070C" w:rsidRDefault="0062070C" w:rsidP="006D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bookmarkStart w:id="0" w:name="_GoBack"/>
            <w:bookmarkEnd w:id="0"/>
            <w:r w:rsidRP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Elásticos de billetes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49315AC" w14:textId="77777777" w:rsidR="0062070C" w:rsidRPr="00DC2FBC" w:rsidRDefault="0062070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D4248" w:rsidRPr="00DC2FBC" w14:paraId="6DC4100A" w14:textId="77777777" w:rsidTr="009D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C138FC1" w14:textId="77777777" w:rsidR="006D4248" w:rsidRPr="009D5FF1" w:rsidRDefault="006D424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57EB103" w14:textId="4863318A" w:rsidR="006D4248" w:rsidRPr="0062070C" w:rsidRDefault="003F7ECC" w:rsidP="003F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Pitilla, </w:t>
            </w:r>
            <w:r w:rsidR="006D4248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lana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o cordel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8598806" w14:textId="77777777" w:rsidR="006D4248" w:rsidRPr="00DC2FBC" w:rsidRDefault="006D4248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D4248" w:rsidRPr="00DC2FBC" w14:paraId="7E299DBF" w14:textId="77777777" w:rsidTr="009D5FF1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FDB9A4D" w14:textId="4EF35650" w:rsidR="006D4248" w:rsidRPr="006D4248" w:rsidRDefault="006D4248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6D4248"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Termómetro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 xml:space="preserve"> de laboratorio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6BB5AE8" w14:textId="4471ABD8" w:rsidR="006D4248" w:rsidRDefault="006D4248" w:rsidP="006D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Sensación térmica (*)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C9B5571" w14:textId="77777777" w:rsidR="006D4248" w:rsidRPr="00DC2FBC" w:rsidRDefault="006D424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5F5C54AA" w14:textId="77777777" w:rsidTr="009D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</w:tcPr>
          <w:p w14:paraId="3D48510B" w14:textId="1E5299E0" w:rsidR="0062070C" w:rsidRPr="009D5FF1" w:rsidRDefault="00D30010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  <w:t>Bicarbonato de sodio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</w:tcPr>
          <w:p w14:paraId="0597EE29" w14:textId="4EAEBAA5" w:rsidR="0062070C" w:rsidRPr="009D5FF1" w:rsidRDefault="00D30010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D30010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2 tabletas efervescentes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  <w:r w:rsid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(vitamina C) o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2 </w:t>
            </w:r>
            <w:r w:rsid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sobre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s de</w:t>
            </w:r>
            <w:r w:rsidR="0062070C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antiácido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B050"/>
            </w:tcBorders>
            <w:shd w:val="clear" w:color="auto" w:fill="auto"/>
          </w:tcPr>
          <w:p w14:paraId="3098575D" w14:textId="77777777" w:rsidR="0062070C" w:rsidRPr="00DC2FBC" w:rsidRDefault="0062070C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62070C" w:rsidRPr="00DC2FBC" w14:paraId="08A63AF7" w14:textId="77777777" w:rsidTr="009D5FF1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6A1587EC" w14:textId="0EBDF9A8" w:rsidR="0062070C" w:rsidRPr="009D5FF1" w:rsidRDefault="0062070C" w:rsidP="00827906">
            <w:pPr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570C5A1A" w14:textId="39194144" w:rsidR="0062070C" w:rsidRPr="009D5FF1" w:rsidRDefault="00D53C2E" w:rsidP="0066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(*) una misma persona toca el recipiente de la reacción antes, durante y al término del proceso, por intervalos cortos.</w:t>
            </w:r>
          </w:p>
        </w:tc>
        <w:tc>
          <w:tcPr>
            <w:tcW w:w="0" w:type="auto"/>
            <w:tcBorders>
              <w:top w:val="single" w:sz="18" w:space="0" w:color="00B050"/>
              <w:bottom w:val="nil"/>
            </w:tcBorders>
            <w:shd w:val="clear" w:color="auto" w:fill="auto"/>
          </w:tcPr>
          <w:p w14:paraId="0FE96A78" w14:textId="77777777" w:rsidR="0062070C" w:rsidRPr="00DC2FBC" w:rsidRDefault="0062070C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CA63E87" w14:textId="1BAB5F73" w:rsidR="005C6BBB" w:rsidRPr="008F24E9" w:rsidRDefault="005C6BBB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8F24E9">
        <w:rPr>
          <w:rFonts w:ascii="Arial" w:hAnsi="Arial" w:cs="Arial"/>
          <w:b/>
          <w:color w:val="00C181"/>
          <w:sz w:val="32"/>
          <w:szCs w:val="36"/>
        </w:rPr>
        <w:t>Montaje:</w:t>
      </w:r>
    </w:p>
    <w:p w14:paraId="70B99C3A" w14:textId="57DA4746" w:rsidR="005C6BBB" w:rsidRDefault="005C6BBB" w:rsidP="00B62B98">
      <w:pPr>
        <w:spacing w:after="0"/>
        <w:ind w:left="709" w:hanging="709"/>
        <w:rPr>
          <w:rFonts w:ascii="Arial" w:hAnsi="Arial" w:cs="Arial"/>
          <w:color w:val="262626" w:themeColor="text1" w:themeTint="D9"/>
          <w:sz w:val="28"/>
          <w:szCs w:val="36"/>
        </w:rPr>
      </w:pPr>
      <w:r>
        <w:rPr>
          <w:rFonts w:ascii="Arial" w:hAnsi="Arial" w:cs="Arial"/>
          <w:b/>
          <w:color w:val="00C181"/>
          <w:sz w:val="36"/>
          <w:szCs w:val="36"/>
        </w:rPr>
        <w:tab/>
      </w:r>
      <w:r w:rsidR="00B62B98">
        <w:rPr>
          <w:rFonts w:ascii="Arial" w:hAnsi="Arial" w:cs="Arial"/>
          <w:color w:val="262626" w:themeColor="text1" w:themeTint="D9"/>
          <w:sz w:val="28"/>
          <w:szCs w:val="36"/>
        </w:rPr>
        <w:t>En</w:t>
      </w:r>
      <w:r w:rsidRPr="005C6BBB">
        <w:rPr>
          <w:rFonts w:ascii="Arial" w:hAnsi="Arial" w:cs="Arial"/>
          <w:color w:val="262626" w:themeColor="text1" w:themeTint="D9"/>
          <w:sz w:val="28"/>
          <w:szCs w:val="36"/>
        </w:rPr>
        <w:t xml:space="preserve"> el recipiente de vidrio </w:t>
      </w:r>
      <w:r w:rsidR="00B62B98">
        <w:rPr>
          <w:rFonts w:ascii="Arial" w:hAnsi="Arial" w:cs="Arial"/>
          <w:color w:val="262626" w:themeColor="text1" w:themeTint="D9"/>
          <w:sz w:val="28"/>
          <w:szCs w:val="36"/>
        </w:rPr>
        <w:t xml:space="preserve">agregue cantidades iguales de agua destilada y vinagre hasta no más 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>allá</w:t>
      </w:r>
      <w:r w:rsidR="00B62B98">
        <w:rPr>
          <w:rFonts w:ascii="Arial" w:hAnsi="Arial" w:cs="Arial"/>
          <w:color w:val="262626" w:themeColor="text1" w:themeTint="D9"/>
          <w:sz w:val="28"/>
          <w:szCs w:val="36"/>
        </w:rPr>
        <w:t xml:space="preserve"> de 1/3 de su capacidad.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 xml:space="preserve"> Mida la temperatura.</w:t>
      </w:r>
    </w:p>
    <w:p w14:paraId="3BD713BA" w14:textId="214138F2" w:rsidR="005C6BBB" w:rsidRDefault="005C6BBB" w:rsidP="005C6BBB">
      <w:pPr>
        <w:spacing w:after="0"/>
        <w:ind w:left="709" w:hanging="709"/>
        <w:rPr>
          <w:rFonts w:ascii="Arial" w:hAnsi="Arial" w:cs="Arial"/>
          <w:color w:val="262626" w:themeColor="text1" w:themeTint="D9"/>
          <w:sz w:val="28"/>
          <w:szCs w:val="36"/>
        </w:rPr>
      </w:pPr>
      <w:r>
        <w:rPr>
          <w:rFonts w:ascii="Arial" w:hAnsi="Arial" w:cs="Arial"/>
          <w:color w:val="262626" w:themeColor="text1" w:themeTint="D9"/>
          <w:sz w:val="28"/>
          <w:szCs w:val="36"/>
        </w:rPr>
        <w:tab/>
        <w:t>Coloque la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>s</w:t>
      </w:r>
      <w:r>
        <w:rPr>
          <w:rFonts w:ascii="Arial" w:hAnsi="Arial" w:cs="Arial"/>
          <w:color w:val="262626" w:themeColor="text1" w:themeTint="D9"/>
          <w:sz w:val="28"/>
          <w:szCs w:val="36"/>
        </w:rPr>
        <w:t xml:space="preserve"> tableta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>s</w:t>
      </w:r>
      <w:r>
        <w:rPr>
          <w:rFonts w:ascii="Arial" w:hAnsi="Arial" w:cs="Arial"/>
          <w:color w:val="262626" w:themeColor="text1" w:themeTint="D9"/>
          <w:sz w:val="28"/>
          <w:szCs w:val="36"/>
        </w:rPr>
        <w:t xml:space="preserve"> efervescente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>s</w:t>
      </w:r>
      <w:r>
        <w:rPr>
          <w:rFonts w:ascii="Arial" w:hAnsi="Arial" w:cs="Arial"/>
          <w:color w:val="262626" w:themeColor="text1" w:themeTint="D9"/>
          <w:sz w:val="28"/>
          <w:szCs w:val="36"/>
        </w:rPr>
        <w:t xml:space="preserve"> dentro de un papel doblado en 4 y  tritúrela</w:t>
      </w:r>
      <w:r w:rsidR="006D4248">
        <w:rPr>
          <w:rFonts w:ascii="Arial" w:hAnsi="Arial" w:cs="Arial"/>
          <w:color w:val="262626" w:themeColor="text1" w:themeTint="D9"/>
          <w:sz w:val="28"/>
          <w:szCs w:val="36"/>
        </w:rPr>
        <w:t>s</w:t>
      </w:r>
      <w:r>
        <w:rPr>
          <w:rFonts w:ascii="Arial" w:hAnsi="Arial" w:cs="Arial"/>
          <w:color w:val="262626" w:themeColor="text1" w:themeTint="D9"/>
          <w:sz w:val="28"/>
          <w:szCs w:val="36"/>
        </w:rPr>
        <w:t xml:space="preserve"> lo mejor posible. Vacíe el polvo dentro del globo y amárrelo con un trozo de cordel</w:t>
      </w:r>
      <w:r w:rsidR="00652B0D">
        <w:rPr>
          <w:rFonts w:ascii="Arial" w:hAnsi="Arial" w:cs="Arial"/>
          <w:color w:val="262626" w:themeColor="text1" w:themeTint="D9"/>
          <w:sz w:val="28"/>
          <w:szCs w:val="36"/>
        </w:rPr>
        <w:t>.</w:t>
      </w:r>
    </w:p>
    <w:p w14:paraId="4712BC28" w14:textId="588EA765" w:rsidR="00652B0D" w:rsidRDefault="00652B0D" w:rsidP="005C6BBB">
      <w:pPr>
        <w:spacing w:after="0"/>
        <w:ind w:left="709" w:hanging="709"/>
        <w:rPr>
          <w:rFonts w:ascii="Arial" w:hAnsi="Arial" w:cs="Arial"/>
          <w:color w:val="262626" w:themeColor="text1" w:themeTint="D9"/>
          <w:sz w:val="28"/>
          <w:szCs w:val="36"/>
        </w:rPr>
      </w:pPr>
      <w:r>
        <w:rPr>
          <w:rFonts w:ascii="Arial" w:hAnsi="Arial" w:cs="Arial"/>
          <w:color w:val="262626" w:themeColor="text1" w:themeTint="D9"/>
          <w:sz w:val="28"/>
          <w:szCs w:val="36"/>
        </w:rPr>
        <w:tab/>
        <w:t>Coloque la boca del globo en la boca del envase, sin vaciar su contenido en el interior del frasco y asegúrelo con un elástico, sellando cualquier orificio.</w:t>
      </w:r>
    </w:p>
    <w:p w14:paraId="5EC22191" w14:textId="557CAE76" w:rsidR="00652B0D" w:rsidRDefault="00652B0D" w:rsidP="005C6BBB">
      <w:pPr>
        <w:spacing w:after="0"/>
        <w:ind w:left="709" w:hanging="709"/>
        <w:rPr>
          <w:rFonts w:ascii="Arial" w:hAnsi="Arial" w:cs="Arial"/>
          <w:color w:val="262626" w:themeColor="text1" w:themeTint="D9"/>
          <w:sz w:val="28"/>
          <w:szCs w:val="36"/>
        </w:rPr>
      </w:pPr>
      <w:r>
        <w:rPr>
          <w:rFonts w:ascii="Arial" w:hAnsi="Arial" w:cs="Arial"/>
          <w:color w:val="262626" w:themeColor="text1" w:themeTint="D9"/>
          <w:sz w:val="28"/>
          <w:szCs w:val="36"/>
        </w:rPr>
        <w:tab/>
        <w:t>Coloque el sistema así preparado encima de la balanza previamente encendida y en 0.</w:t>
      </w:r>
    </w:p>
    <w:p w14:paraId="2B3DBF15" w14:textId="13784EAE" w:rsidR="00652B0D" w:rsidRDefault="00652B0D" w:rsidP="005C6BBB">
      <w:pPr>
        <w:spacing w:after="0"/>
        <w:ind w:left="709" w:hanging="709"/>
        <w:rPr>
          <w:rFonts w:ascii="Arial" w:hAnsi="Arial" w:cs="Arial"/>
          <w:color w:val="262626" w:themeColor="text1" w:themeTint="D9"/>
          <w:sz w:val="36"/>
          <w:szCs w:val="36"/>
        </w:rPr>
      </w:pPr>
    </w:p>
    <w:p w14:paraId="096F241C" w14:textId="77777777" w:rsidR="008F24E9" w:rsidRPr="005C6BBB" w:rsidRDefault="008F24E9" w:rsidP="005C6BBB">
      <w:pPr>
        <w:spacing w:after="0"/>
        <w:ind w:left="709" w:hanging="709"/>
        <w:rPr>
          <w:rFonts w:ascii="Arial" w:hAnsi="Arial" w:cs="Arial"/>
          <w:color w:val="262626" w:themeColor="text1" w:themeTint="D9"/>
          <w:sz w:val="36"/>
          <w:szCs w:val="36"/>
        </w:rPr>
      </w:pPr>
    </w:p>
    <w:p w14:paraId="01ED6F9D" w14:textId="5B71F26C" w:rsidR="008E1202" w:rsidRPr="008F24E9" w:rsidRDefault="008E1202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8F24E9">
        <w:rPr>
          <w:rFonts w:ascii="Arial" w:hAnsi="Arial" w:cs="Arial"/>
          <w:b/>
          <w:color w:val="00C181"/>
          <w:sz w:val="32"/>
          <w:szCs w:val="36"/>
        </w:rPr>
        <w:lastRenderedPageBreak/>
        <w:t>Procedimiento:</w:t>
      </w:r>
    </w:p>
    <w:p w14:paraId="4FEABC9B" w14:textId="3729D20F" w:rsidR="00652B0D" w:rsidRDefault="0062070C" w:rsidP="00B62B98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62070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Esquematice/dibuje </w:t>
      </w:r>
      <w:r w:rsidR="00652B0D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el montaje previamente </w:t>
      </w:r>
      <w:r w:rsid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armado. (</w:t>
      </w:r>
      <w:r w:rsidR="00652B0D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etapa 1). Registre la masa del sistema.</w:t>
      </w:r>
    </w:p>
    <w:p w14:paraId="2D7B76C3" w14:textId="20704AA2" w:rsidR="00652B0D" w:rsidRDefault="00652B0D" w:rsidP="009954EA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Sin desarmar el montaje, </w:t>
      </w:r>
      <w:r w:rsidR="003F7ECC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retire la amarra del globo,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mueva el globo y vacíe completamente su contenido en el recipiente. Registre sus observaciones cualitativas y cuantitativas durante el proceso (etapa 2)</w:t>
      </w:r>
      <w:r w:rsidR="006D4248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 Dibuje lo observado.</w:t>
      </w:r>
    </w:p>
    <w:p w14:paraId="225122B7" w14:textId="09F89CD4" w:rsidR="0062070C" w:rsidRDefault="00652B0D" w:rsidP="009954EA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Una vez que cesen los cambios, vuelva a registrar el valor de la balanza (etapa 3)</w:t>
      </w:r>
      <w:r w:rsidR="006D4248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, mida la temperatura y dibuje el resultado final.</w:t>
      </w:r>
    </w:p>
    <w:p w14:paraId="2D6B70DA" w14:textId="77777777" w:rsidR="00B62B98" w:rsidRDefault="00B62B98" w:rsidP="0062070C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426350F6" w14:textId="77777777" w:rsidR="00B62B98" w:rsidRPr="008F24E9" w:rsidRDefault="00B62B98" w:rsidP="00B62B98">
      <w:pPr>
        <w:spacing w:after="0"/>
        <w:rPr>
          <w:rFonts w:ascii="Arial" w:hAnsi="Arial" w:cs="Arial"/>
          <w:b/>
          <w:color w:val="00B050"/>
          <w:sz w:val="32"/>
          <w:szCs w:val="28"/>
        </w:rPr>
      </w:pPr>
      <w:r w:rsidRPr="008F24E9">
        <w:rPr>
          <w:rFonts w:ascii="Arial" w:hAnsi="Arial" w:cs="Arial"/>
          <w:b/>
          <w:color w:val="00B050"/>
          <w:sz w:val="32"/>
          <w:szCs w:val="28"/>
        </w:rPr>
        <w:t>Registro de resultados, Análisis y Conclusiones</w:t>
      </w:r>
    </w:p>
    <w:p w14:paraId="6398E561" w14:textId="0EAB4132" w:rsidR="0062070C" w:rsidRPr="0062070C" w:rsidRDefault="0062070C" w:rsidP="009954EA">
      <w:pPr>
        <w:tabs>
          <w:tab w:val="left" w:pos="851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Cada grupo completa la información solicitada en la siguiente tabla que se proyecta en el pizarrón (o se dibuja en él)</w:t>
      </w:r>
    </w:p>
    <w:tbl>
      <w:tblPr>
        <w:tblStyle w:val="Listaclara-nfasis5"/>
        <w:tblW w:w="10204" w:type="dxa"/>
        <w:tblLayout w:type="fixed"/>
        <w:tblLook w:val="04A0" w:firstRow="1" w:lastRow="0" w:firstColumn="1" w:lastColumn="0" w:noHBand="0" w:noVBand="1"/>
      </w:tblPr>
      <w:tblGrid>
        <w:gridCol w:w="2517"/>
        <w:gridCol w:w="236"/>
        <w:gridCol w:w="2367"/>
        <w:gridCol w:w="236"/>
        <w:gridCol w:w="2332"/>
        <w:gridCol w:w="236"/>
        <w:gridCol w:w="2280"/>
      </w:tblGrid>
      <w:tr w:rsidR="0062070C" w14:paraId="59846857" w14:textId="0E39B6BC" w:rsidTr="008F2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00B050"/>
            <w:vAlign w:val="center"/>
          </w:tcPr>
          <w:p w14:paraId="65657160" w14:textId="77ABAE9E" w:rsidR="0062070C" w:rsidRPr="0062070C" w:rsidRDefault="0062070C" w:rsidP="0062070C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2070C">
              <w:rPr>
                <w:rFonts w:ascii="Arial" w:hAnsi="Arial" w:cs="Arial"/>
                <w:sz w:val="28"/>
                <w:szCs w:val="28"/>
                <w:lang w:val="es-ES"/>
              </w:rPr>
              <w:t>GRUPO DE TRABAJO</w:t>
            </w:r>
          </w:p>
        </w:tc>
        <w:tc>
          <w:tcPr>
            <w:tcW w:w="236" w:type="dxa"/>
            <w:tcBorders>
              <w:right w:val="single" w:sz="18" w:space="0" w:color="00B050"/>
            </w:tcBorders>
            <w:shd w:val="clear" w:color="auto" w:fill="00B050"/>
            <w:vAlign w:val="center"/>
          </w:tcPr>
          <w:p w14:paraId="7FBB6EBA" w14:textId="26ACF112" w:rsidR="0062070C" w:rsidRPr="0062070C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367" w:type="dxa"/>
            <w:tcBorders>
              <w:left w:val="single" w:sz="18" w:space="0" w:color="00B050"/>
            </w:tcBorders>
            <w:shd w:val="clear" w:color="auto" w:fill="00B050"/>
            <w:vAlign w:val="center"/>
          </w:tcPr>
          <w:p w14:paraId="264AD19C" w14:textId="77777777" w:rsidR="006D4248" w:rsidRDefault="006D4248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Masa </w:t>
            </w:r>
          </w:p>
          <w:p w14:paraId="647F9DB8" w14:textId="1F580678" w:rsidR="005C6BBB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  <w:r w:rsidRPr="0062070C">
              <w:rPr>
                <w:rFonts w:ascii="Arial" w:hAnsi="Arial" w:cs="Arial"/>
                <w:sz w:val="28"/>
                <w:szCs w:val="28"/>
                <w:lang w:val="es-ES"/>
              </w:rPr>
              <w:t>ETAPA (1)</w:t>
            </w:r>
            <w:r w:rsidR="005C6BBB" w:rsidRPr="0062070C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  <w:t xml:space="preserve"> </w:t>
            </w:r>
          </w:p>
          <w:p w14:paraId="3BBDFB7D" w14:textId="0ED27D41" w:rsidR="0062070C" w:rsidRPr="0062070C" w:rsidRDefault="005C6BBB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lang w:val="es-ES"/>
              </w:rPr>
            </w:pPr>
            <w:r w:rsidRPr="005C6BBB">
              <w:rPr>
                <w:rFonts w:ascii="Arial" w:hAnsi="Arial" w:cs="Arial"/>
                <w:sz w:val="18"/>
                <w:szCs w:val="28"/>
                <w:lang w:val="es-ES"/>
              </w:rPr>
              <w:t>antes de la reacción</w:t>
            </w:r>
          </w:p>
        </w:tc>
        <w:tc>
          <w:tcPr>
            <w:tcW w:w="236" w:type="dxa"/>
            <w:tcBorders>
              <w:right w:val="single" w:sz="18" w:space="0" w:color="00B050"/>
            </w:tcBorders>
            <w:shd w:val="clear" w:color="auto" w:fill="00B050"/>
            <w:vAlign w:val="center"/>
          </w:tcPr>
          <w:p w14:paraId="5493C344" w14:textId="0CE06F00" w:rsidR="0062070C" w:rsidRPr="0062070C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332" w:type="dxa"/>
            <w:tcBorders>
              <w:left w:val="single" w:sz="18" w:space="0" w:color="00B050"/>
            </w:tcBorders>
            <w:shd w:val="clear" w:color="auto" w:fill="00B050"/>
            <w:vAlign w:val="center"/>
          </w:tcPr>
          <w:p w14:paraId="3DFF43EC" w14:textId="77777777" w:rsidR="006D4248" w:rsidRDefault="006D4248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Masa </w:t>
            </w:r>
          </w:p>
          <w:p w14:paraId="700DA596" w14:textId="04DD7B8C" w:rsidR="005C6BBB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  <w:r w:rsidRPr="0062070C">
              <w:rPr>
                <w:rFonts w:ascii="Arial" w:hAnsi="Arial" w:cs="Arial"/>
                <w:sz w:val="28"/>
                <w:szCs w:val="28"/>
                <w:lang w:val="es-ES"/>
              </w:rPr>
              <w:t>ETAPA (2)</w:t>
            </w:r>
            <w:r w:rsidR="005C6BBB" w:rsidRPr="0062070C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  <w:t xml:space="preserve"> </w:t>
            </w:r>
          </w:p>
          <w:p w14:paraId="23C77AFA" w14:textId="56965A03" w:rsidR="0062070C" w:rsidRPr="0062070C" w:rsidRDefault="005C6BBB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lang w:val="es-ES"/>
              </w:rPr>
            </w:pPr>
            <w:r w:rsidRPr="005C6BBB">
              <w:rPr>
                <w:rFonts w:ascii="Arial" w:hAnsi="Arial" w:cs="Arial"/>
                <w:sz w:val="18"/>
                <w:szCs w:val="28"/>
                <w:lang w:val="es-ES"/>
              </w:rPr>
              <w:t>durante la reacción</w:t>
            </w:r>
          </w:p>
        </w:tc>
        <w:tc>
          <w:tcPr>
            <w:tcW w:w="236" w:type="dxa"/>
            <w:tcBorders>
              <w:right w:val="single" w:sz="18" w:space="0" w:color="00B050"/>
            </w:tcBorders>
            <w:shd w:val="clear" w:color="auto" w:fill="00B050"/>
            <w:vAlign w:val="center"/>
          </w:tcPr>
          <w:p w14:paraId="43B6DE8C" w14:textId="0B8DBE84" w:rsidR="0062070C" w:rsidRPr="0062070C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left w:val="single" w:sz="18" w:space="0" w:color="00B050"/>
            </w:tcBorders>
            <w:shd w:val="clear" w:color="auto" w:fill="00B050"/>
            <w:vAlign w:val="center"/>
          </w:tcPr>
          <w:p w14:paraId="0DDD29FD" w14:textId="77777777" w:rsidR="006D4248" w:rsidRDefault="006D4248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Masa </w:t>
            </w:r>
          </w:p>
          <w:p w14:paraId="0AE2E01E" w14:textId="78A084DB" w:rsidR="0062070C" w:rsidRDefault="0062070C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2070C">
              <w:rPr>
                <w:rFonts w:ascii="Arial" w:hAnsi="Arial" w:cs="Arial"/>
                <w:sz w:val="28"/>
                <w:szCs w:val="28"/>
                <w:lang w:val="es-ES"/>
              </w:rPr>
              <w:t>ETAPA (3)</w:t>
            </w:r>
          </w:p>
          <w:p w14:paraId="572414B3" w14:textId="03244750" w:rsidR="005C6BBB" w:rsidRPr="0062070C" w:rsidRDefault="005C6BBB" w:rsidP="0062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lang w:val="es-ES"/>
              </w:rPr>
            </w:pPr>
            <w:r w:rsidRPr="005C6BBB">
              <w:rPr>
                <w:rFonts w:ascii="Arial" w:hAnsi="Arial" w:cs="Arial"/>
                <w:sz w:val="18"/>
                <w:szCs w:val="28"/>
                <w:lang w:val="es-ES"/>
              </w:rPr>
              <w:t>después de la reacción</w:t>
            </w:r>
          </w:p>
        </w:tc>
      </w:tr>
      <w:tr w:rsidR="0062070C" w14:paraId="15EBD897" w14:textId="481B37E8" w:rsidTr="005C6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7A3B662" w14:textId="77777777" w:rsidR="0062070C" w:rsidRDefault="0062070C" w:rsidP="005C6BBB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6E98B334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7" w:type="dxa"/>
            <w:tcBorders>
              <w:left w:val="single" w:sz="18" w:space="0" w:color="00B050"/>
            </w:tcBorders>
          </w:tcPr>
          <w:p w14:paraId="21F51316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731FB76A" w14:textId="5BE6025A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32" w:type="dxa"/>
            <w:tcBorders>
              <w:left w:val="single" w:sz="18" w:space="0" w:color="00B050"/>
            </w:tcBorders>
          </w:tcPr>
          <w:p w14:paraId="6B794AD8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22CC6282" w14:textId="71FBFF2D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left w:val="single" w:sz="18" w:space="0" w:color="00B050"/>
            </w:tcBorders>
          </w:tcPr>
          <w:p w14:paraId="573C96DF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  <w:tr w:rsidR="0062070C" w14:paraId="63105BCF" w14:textId="17046341" w:rsidTr="005C6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E0D7A6" w14:textId="77777777" w:rsidR="0062070C" w:rsidRDefault="0062070C" w:rsidP="005C6BBB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33BDB706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7" w:type="dxa"/>
            <w:tcBorders>
              <w:left w:val="single" w:sz="18" w:space="0" w:color="00B050"/>
            </w:tcBorders>
          </w:tcPr>
          <w:p w14:paraId="36225AC0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1023321B" w14:textId="6913C2BA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32" w:type="dxa"/>
            <w:tcBorders>
              <w:left w:val="single" w:sz="18" w:space="0" w:color="00B050"/>
            </w:tcBorders>
          </w:tcPr>
          <w:p w14:paraId="2D428796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3145EFE1" w14:textId="6D77F01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left w:val="single" w:sz="18" w:space="0" w:color="00B050"/>
            </w:tcBorders>
          </w:tcPr>
          <w:p w14:paraId="1E607B6C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  <w:tr w:rsidR="0062070C" w14:paraId="77412DF7" w14:textId="45050E33" w:rsidTr="005C6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59F0293" w14:textId="77777777" w:rsidR="0062070C" w:rsidRDefault="0062070C" w:rsidP="005C6BBB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403263DF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7" w:type="dxa"/>
            <w:tcBorders>
              <w:left w:val="single" w:sz="18" w:space="0" w:color="00B050"/>
            </w:tcBorders>
          </w:tcPr>
          <w:p w14:paraId="5CACAADE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682E2AC4" w14:textId="1FBE2561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32" w:type="dxa"/>
            <w:tcBorders>
              <w:left w:val="single" w:sz="18" w:space="0" w:color="00B050"/>
            </w:tcBorders>
          </w:tcPr>
          <w:p w14:paraId="5D84C3EB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4E2B895A" w14:textId="12FF0C3A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left w:val="single" w:sz="18" w:space="0" w:color="00B050"/>
            </w:tcBorders>
          </w:tcPr>
          <w:p w14:paraId="6DFE9A49" w14:textId="77777777" w:rsidR="0062070C" w:rsidRDefault="0062070C" w:rsidP="00620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  <w:tr w:rsidR="0062070C" w14:paraId="273D59D3" w14:textId="37BF4DD7" w:rsidTr="005C6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A8D48A1" w14:textId="77777777" w:rsidR="0062070C" w:rsidRDefault="0062070C" w:rsidP="005C6BBB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3928118B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7" w:type="dxa"/>
            <w:tcBorders>
              <w:left w:val="single" w:sz="18" w:space="0" w:color="00B050"/>
            </w:tcBorders>
          </w:tcPr>
          <w:p w14:paraId="54D32940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5135DF28" w14:textId="42FF3CFA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32" w:type="dxa"/>
            <w:tcBorders>
              <w:left w:val="single" w:sz="18" w:space="0" w:color="00B050"/>
            </w:tcBorders>
          </w:tcPr>
          <w:p w14:paraId="659D5CDE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36" w:type="dxa"/>
            <w:tcBorders>
              <w:right w:val="single" w:sz="18" w:space="0" w:color="00B050"/>
            </w:tcBorders>
          </w:tcPr>
          <w:p w14:paraId="1ABEDD52" w14:textId="13CAC968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  <w:tc>
          <w:tcPr>
            <w:tcW w:w="2280" w:type="dxa"/>
            <w:tcBorders>
              <w:left w:val="single" w:sz="18" w:space="0" w:color="00B050"/>
            </w:tcBorders>
          </w:tcPr>
          <w:p w14:paraId="411A08FF" w14:textId="77777777" w:rsidR="0062070C" w:rsidRDefault="0062070C" w:rsidP="00620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ES"/>
              </w:rPr>
            </w:pPr>
          </w:p>
        </w:tc>
      </w:tr>
    </w:tbl>
    <w:p w14:paraId="5AF0DAB4" w14:textId="77777777" w:rsidR="0062070C" w:rsidRPr="008F24E9" w:rsidRDefault="0062070C" w:rsidP="0062070C">
      <w:pPr>
        <w:spacing w:after="0"/>
        <w:ind w:left="1416"/>
        <w:rPr>
          <w:rFonts w:ascii="Arial" w:hAnsi="Arial" w:cs="Arial"/>
          <w:color w:val="404040" w:themeColor="text1" w:themeTint="BF"/>
          <w:sz w:val="10"/>
          <w:szCs w:val="28"/>
          <w:lang w:val="es-ES"/>
        </w:rPr>
      </w:pPr>
    </w:p>
    <w:p w14:paraId="44B02678" w14:textId="77BED73D" w:rsidR="005C6BBB" w:rsidRPr="00820504" w:rsidRDefault="005C6BBB" w:rsidP="006D4248">
      <w:pPr>
        <w:spacing w:after="0"/>
        <w:ind w:left="709" w:hanging="65"/>
        <w:rPr>
          <w:rFonts w:ascii="Arial" w:hAnsi="Arial" w:cs="Arial"/>
          <w:b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Una vez reunida toda la infor</w:t>
      </w:r>
      <w:r w:rsidR="00B62B98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mación del curso, </w:t>
      </w:r>
      <w:r w:rsidR="009954EA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cada grupo responde las siguientes preguntas</w:t>
      </w:r>
      <w:r w:rsidR="00D30010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  <w:r w:rsidR="009954EA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</w:t>
      </w:r>
      <w:r w:rsidR="00D30010" w:rsidRPr="00820504">
        <w:rPr>
          <w:rFonts w:ascii="Arial" w:hAnsi="Arial" w:cs="Arial"/>
          <w:b/>
          <w:color w:val="404040" w:themeColor="text1" w:themeTint="BF"/>
          <w:sz w:val="28"/>
          <w:szCs w:val="28"/>
          <w:lang w:val="es-ES"/>
        </w:rPr>
        <w:t>A</w:t>
      </w:r>
      <w:r w:rsidR="009954EA" w:rsidRPr="00820504">
        <w:rPr>
          <w:rFonts w:ascii="Arial" w:hAnsi="Arial" w:cs="Arial"/>
          <w:b/>
          <w:color w:val="404040" w:themeColor="text1" w:themeTint="BF"/>
          <w:sz w:val="28"/>
          <w:szCs w:val="28"/>
          <w:lang w:val="es-ES"/>
        </w:rPr>
        <w:t xml:space="preserve">l término de la actividad, un representante </w:t>
      </w:r>
      <w:r w:rsidR="00D30010" w:rsidRPr="00820504">
        <w:rPr>
          <w:rFonts w:ascii="Arial" w:hAnsi="Arial" w:cs="Arial"/>
          <w:b/>
          <w:color w:val="404040" w:themeColor="text1" w:themeTint="BF"/>
          <w:sz w:val="28"/>
          <w:szCs w:val="28"/>
          <w:lang w:val="es-ES"/>
        </w:rPr>
        <w:t>de cada grupo comparte sus respuestas con la clase</w:t>
      </w:r>
    </w:p>
    <w:p w14:paraId="2CC1E0D6" w14:textId="3D72CD16" w:rsidR="0062070C" w:rsidRPr="00820504" w:rsidRDefault="005C6BBB" w:rsidP="009954EA">
      <w:pPr>
        <w:spacing w:after="0"/>
        <w:ind w:firstLine="644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¿Se p</w:t>
      </w:r>
      <w:r w:rsidR="0062070C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udo verificar la ley de Lavoisier? Fundamente.</w:t>
      </w:r>
      <w:r w:rsidR="009954EA"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</w:t>
      </w:r>
    </w:p>
    <w:p w14:paraId="4729ED62" w14:textId="77777777" w:rsidR="009954EA" w:rsidRPr="00820504" w:rsidRDefault="009954EA" w:rsidP="009954EA">
      <w:pPr>
        <w:spacing w:after="0"/>
        <w:ind w:left="709" w:hanging="142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¿Qué eventuales dificultades se pueden presentar al momento de comprobar la ley de conservación de la materia? </w:t>
      </w:r>
    </w:p>
    <w:p w14:paraId="24DB42BE" w14:textId="0E65E0A8" w:rsidR="0062070C" w:rsidRPr="00820504" w:rsidRDefault="0062070C" w:rsidP="009954EA">
      <w:pPr>
        <w:spacing w:after="0"/>
        <w:ind w:left="709" w:hanging="142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¿En qué tipo de sistema se puede verificar experimentalmente la ley de Lavoisier? </w:t>
      </w:r>
    </w:p>
    <w:p w14:paraId="21A5361B" w14:textId="36798CDB" w:rsidR="006D4248" w:rsidRPr="00820504" w:rsidRDefault="006D4248" w:rsidP="009954EA">
      <w:pPr>
        <w:spacing w:after="0"/>
        <w:ind w:left="709" w:hanging="142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proofErr w:type="gramStart"/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relación a</w:t>
      </w:r>
      <w:proofErr w:type="gramEnd"/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la energía: </w:t>
      </w:r>
    </w:p>
    <w:p w14:paraId="29D06744" w14:textId="77777777" w:rsidR="006D4248" w:rsidRPr="00820504" w:rsidRDefault="006D4248" w:rsidP="006D4248">
      <w:pPr>
        <w:spacing w:after="0"/>
        <w:ind w:left="56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¿Hubo transferencia de energía en esta reacción? </w:t>
      </w:r>
    </w:p>
    <w:p w14:paraId="3B1660DD" w14:textId="77777777" w:rsidR="006D4248" w:rsidRPr="00820504" w:rsidRDefault="006D4248" w:rsidP="006D4248">
      <w:pPr>
        <w:spacing w:after="0"/>
        <w:ind w:left="567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82050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¿Es posible afirmar que la cantidad de energía en el sistema permaneció constante?</w:t>
      </w:r>
    </w:p>
    <w:p w14:paraId="70ED1D90" w14:textId="6CD9272D" w:rsidR="003F7ECC" w:rsidRPr="00820504" w:rsidRDefault="003F7ECC" w:rsidP="003F7ECC">
      <w:pPr>
        <w:spacing w:after="0"/>
        <w:ind w:left="567"/>
        <w:rPr>
          <w:rFonts w:ascii="Arial" w:hAnsi="Arial" w:cs="Arial"/>
          <w:bCs/>
          <w:color w:val="404040" w:themeColor="text1" w:themeTint="BF"/>
          <w:sz w:val="28"/>
          <w:szCs w:val="28"/>
        </w:rPr>
      </w:pPr>
      <w:r w:rsidRPr="00820504">
        <w:rPr>
          <w:rFonts w:ascii="Arial" w:hAnsi="Arial" w:cs="Arial"/>
          <w:bCs/>
          <w:color w:val="404040" w:themeColor="text1" w:themeTint="BF"/>
          <w:sz w:val="28"/>
          <w:szCs w:val="28"/>
        </w:rPr>
        <w:t>¿Es posible relacionar el uso de los recursos naturales con la ley de Lavoisier?</w:t>
      </w:r>
    </w:p>
    <w:p w14:paraId="61C0DC23" w14:textId="7F554F1C" w:rsidR="008F24E9" w:rsidRDefault="008F24E9" w:rsidP="003F7ECC">
      <w:pPr>
        <w:spacing w:after="0"/>
        <w:ind w:left="567"/>
        <w:rPr>
          <w:rFonts w:ascii="Arial" w:hAnsi="Arial" w:cs="Arial"/>
          <w:bCs/>
          <w:color w:val="404040" w:themeColor="text1" w:themeTint="BF"/>
          <w:sz w:val="28"/>
          <w:szCs w:val="28"/>
        </w:rPr>
      </w:pPr>
    </w:p>
    <w:p w14:paraId="06C8D3EB" w14:textId="77777777" w:rsidR="008F24E9" w:rsidRDefault="008F24E9" w:rsidP="003F7ECC">
      <w:pPr>
        <w:spacing w:after="0"/>
        <w:ind w:left="567"/>
        <w:rPr>
          <w:rFonts w:ascii="Arial" w:hAnsi="Arial" w:cs="Arial"/>
          <w:bCs/>
          <w:color w:val="404040" w:themeColor="text1" w:themeTint="BF"/>
          <w:sz w:val="28"/>
          <w:szCs w:val="28"/>
        </w:rPr>
      </w:pPr>
    </w:p>
    <w:p w14:paraId="35FC1D7A" w14:textId="77777777" w:rsidR="008F24E9" w:rsidRDefault="008F24E9" w:rsidP="008F24E9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8F24E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B161" w14:textId="77777777" w:rsidR="00AB0513" w:rsidRDefault="00AB0513" w:rsidP="00BD016A">
      <w:pPr>
        <w:spacing w:after="0" w:line="240" w:lineRule="auto"/>
      </w:pPr>
      <w:r>
        <w:separator/>
      </w:r>
    </w:p>
  </w:endnote>
  <w:endnote w:type="continuationSeparator" w:id="0">
    <w:p w14:paraId="7248AD2B" w14:textId="77777777" w:rsidR="00AB0513" w:rsidRDefault="00AB051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6CE8" w14:textId="77777777" w:rsidR="00AB0513" w:rsidRDefault="00AB0513" w:rsidP="00BD016A">
      <w:pPr>
        <w:spacing w:after="0" w:line="240" w:lineRule="auto"/>
      </w:pPr>
      <w:r>
        <w:separator/>
      </w:r>
    </w:p>
  </w:footnote>
  <w:footnote w:type="continuationSeparator" w:id="0">
    <w:p w14:paraId="27A8D79B" w14:textId="77777777" w:rsidR="00AB0513" w:rsidRDefault="00AB051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15F4C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66D7C8D5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Química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16F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B16F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6F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04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66D7C8D5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Química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16F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B16F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16F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04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02FA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CBE96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827205E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B16F39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ACFA256" w:rsidR="0067026A" w:rsidRPr="00176A66" w:rsidRDefault="00EF121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</w:t>
                          </w:r>
                          <w:r w:rsidR="00B16F39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B0BE2FF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16F39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3827205E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B16F39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ACFA256" w:rsidR="0067026A" w:rsidRPr="00176A66" w:rsidRDefault="00EF121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</w:t>
                    </w:r>
                    <w:r w:rsidR="00B16F39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B0BE2FF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16F39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7BEE5F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01907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3B48A8FD" w:rsidR="0067026A" w:rsidRDefault="009C07D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6345FBF"/>
    <w:multiLevelType w:val="hybridMultilevel"/>
    <w:tmpl w:val="8922765E"/>
    <w:lvl w:ilvl="0" w:tplc="340A000B">
      <w:start w:val="1"/>
      <w:numFmt w:val="bullet"/>
      <w:lvlText w:val=""/>
      <w:lvlJc w:val="left"/>
      <w:pPr>
        <w:ind w:left="22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3855FCF"/>
    <w:multiLevelType w:val="hybridMultilevel"/>
    <w:tmpl w:val="91C80858"/>
    <w:lvl w:ilvl="0" w:tplc="6A304D04">
      <w:start w:val="1"/>
      <w:numFmt w:val="bullet"/>
      <w:lvlText w:val="−"/>
      <w:lvlJc w:val="left"/>
      <w:pPr>
        <w:ind w:left="1004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F65D9"/>
    <w:rsid w:val="00176A66"/>
    <w:rsid w:val="001E21DE"/>
    <w:rsid w:val="001F4F4B"/>
    <w:rsid w:val="002A091C"/>
    <w:rsid w:val="002A576A"/>
    <w:rsid w:val="002B60E4"/>
    <w:rsid w:val="002F51A2"/>
    <w:rsid w:val="00310A3B"/>
    <w:rsid w:val="0032356E"/>
    <w:rsid w:val="00394598"/>
    <w:rsid w:val="003B2AA0"/>
    <w:rsid w:val="003D2118"/>
    <w:rsid w:val="003F7ECC"/>
    <w:rsid w:val="00494FFD"/>
    <w:rsid w:val="004D0CC0"/>
    <w:rsid w:val="00507387"/>
    <w:rsid w:val="00513AA4"/>
    <w:rsid w:val="005477E6"/>
    <w:rsid w:val="00560226"/>
    <w:rsid w:val="00572DF0"/>
    <w:rsid w:val="00576632"/>
    <w:rsid w:val="00586CFD"/>
    <w:rsid w:val="005870C0"/>
    <w:rsid w:val="005959C4"/>
    <w:rsid w:val="005C6BBB"/>
    <w:rsid w:val="005E7158"/>
    <w:rsid w:val="0062070C"/>
    <w:rsid w:val="0065231E"/>
    <w:rsid w:val="00652B0D"/>
    <w:rsid w:val="006648E4"/>
    <w:rsid w:val="0067026A"/>
    <w:rsid w:val="006D4248"/>
    <w:rsid w:val="007077C6"/>
    <w:rsid w:val="00722314"/>
    <w:rsid w:val="007359D5"/>
    <w:rsid w:val="0073704D"/>
    <w:rsid w:val="00751521"/>
    <w:rsid w:val="007A0741"/>
    <w:rsid w:val="007A4A85"/>
    <w:rsid w:val="007E504F"/>
    <w:rsid w:val="00820504"/>
    <w:rsid w:val="00840C39"/>
    <w:rsid w:val="00841160"/>
    <w:rsid w:val="00853EB0"/>
    <w:rsid w:val="00874E3C"/>
    <w:rsid w:val="00884D06"/>
    <w:rsid w:val="008876DB"/>
    <w:rsid w:val="0089135B"/>
    <w:rsid w:val="008B52ED"/>
    <w:rsid w:val="008E1202"/>
    <w:rsid w:val="008F24E9"/>
    <w:rsid w:val="00904CD4"/>
    <w:rsid w:val="0092739C"/>
    <w:rsid w:val="00984CD1"/>
    <w:rsid w:val="009954EA"/>
    <w:rsid w:val="009A1A03"/>
    <w:rsid w:val="009A62A3"/>
    <w:rsid w:val="009C07D2"/>
    <w:rsid w:val="009D5FF1"/>
    <w:rsid w:val="00A367F9"/>
    <w:rsid w:val="00AB0513"/>
    <w:rsid w:val="00AB37EC"/>
    <w:rsid w:val="00AF1B76"/>
    <w:rsid w:val="00B16F39"/>
    <w:rsid w:val="00B62B98"/>
    <w:rsid w:val="00B942E7"/>
    <w:rsid w:val="00B97D85"/>
    <w:rsid w:val="00BA517F"/>
    <w:rsid w:val="00BB6002"/>
    <w:rsid w:val="00BD016A"/>
    <w:rsid w:val="00C13C7D"/>
    <w:rsid w:val="00C14B02"/>
    <w:rsid w:val="00C57502"/>
    <w:rsid w:val="00D30010"/>
    <w:rsid w:val="00D30D69"/>
    <w:rsid w:val="00D52484"/>
    <w:rsid w:val="00D53C2E"/>
    <w:rsid w:val="00DC2FBC"/>
    <w:rsid w:val="00DD41F3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D041189B-64D2-4E3D-A7D4-31D23E4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6207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49C47-B3B7-4D3D-A783-398F53A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9</cp:revision>
  <dcterms:created xsi:type="dcterms:W3CDTF">2019-04-09T03:21:00Z</dcterms:created>
  <dcterms:modified xsi:type="dcterms:W3CDTF">2019-05-02T21:52:00Z</dcterms:modified>
</cp:coreProperties>
</file>