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A9377" w14:textId="4BFD1A69" w:rsidR="00C14EE5" w:rsidRDefault="00973AF5" w:rsidP="00B0116B">
      <w:pPr>
        <w:jc w:val="center"/>
        <w:rPr>
          <w:b/>
          <w:bCs/>
          <w:color w:val="88354D"/>
          <w:sz w:val="26"/>
          <w:szCs w:val="26"/>
          <w:lang w:val="es-MX"/>
        </w:rPr>
      </w:pPr>
      <w:r>
        <w:rPr>
          <w:b/>
          <w:bCs/>
          <w:color w:val="88354D"/>
          <w:sz w:val="26"/>
          <w:szCs w:val="26"/>
          <w:lang w:val="es-MX"/>
        </w:rPr>
        <w:t>GUÍA DE CONTENIDOS</w:t>
      </w:r>
    </w:p>
    <w:p w14:paraId="4C631A01" w14:textId="77871C8A" w:rsidR="004E56F3" w:rsidRDefault="00CF6B31" w:rsidP="00777E60">
      <w:pPr>
        <w:jc w:val="center"/>
        <w:rPr>
          <w:b/>
          <w:bCs/>
          <w:color w:val="808080" w:themeColor="background1" w:themeShade="80"/>
          <w:sz w:val="24"/>
          <w:szCs w:val="24"/>
          <w:lang w:val="es-MX"/>
        </w:rPr>
      </w:pPr>
      <w:r>
        <w:rPr>
          <w:b/>
          <w:bCs/>
          <w:color w:val="808080" w:themeColor="background1" w:themeShade="80"/>
          <w:sz w:val="24"/>
          <w:szCs w:val="24"/>
          <w:lang w:val="es-MX"/>
        </w:rPr>
        <w:t>ENSAYO NO DESTRUCTIVO: TINTAS PENETRANTES</w:t>
      </w:r>
    </w:p>
    <w:p w14:paraId="5BFDB66C" w14:textId="77777777" w:rsidR="00B4087D" w:rsidRDefault="00B4087D" w:rsidP="00CF6B31">
      <w:pPr>
        <w:spacing w:after="0" w:line="240" w:lineRule="auto"/>
        <w:ind w:right="-234"/>
        <w:jc w:val="both"/>
        <w:rPr>
          <w:sz w:val="24"/>
          <w:szCs w:val="24"/>
        </w:rPr>
      </w:pPr>
    </w:p>
    <w:p w14:paraId="3E067F5E" w14:textId="3E00B1B6" w:rsidR="00CF6B31" w:rsidRDefault="00CF6B31" w:rsidP="00CF6B31">
      <w:pPr>
        <w:spacing w:after="0" w:line="240" w:lineRule="auto"/>
        <w:ind w:right="-234"/>
        <w:jc w:val="both"/>
        <w:rPr>
          <w:sz w:val="24"/>
          <w:szCs w:val="24"/>
        </w:rPr>
      </w:pPr>
      <w:r>
        <w:rPr>
          <w:sz w:val="24"/>
          <w:szCs w:val="24"/>
        </w:rPr>
        <w:t xml:space="preserve">Esta guía de contenidos tiene por objetivo, conocer la teoría y principio básico de funcionamiento de un tipo de ensayo no destructivo muy utilizado en la industria, conocido como aplicación de tintas penetrantes. </w:t>
      </w:r>
    </w:p>
    <w:p w14:paraId="67B87141" w14:textId="65D8F1FD" w:rsidR="00B0116B" w:rsidRDefault="00B0116B" w:rsidP="00B0116B">
      <w:pPr>
        <w:spacing w:after="0" w:line="276" w:lineRule="auto"/>
        <w:ind w:left="1440"/>
        <w:rPr>
          <w:rFonts w:ascii="Calibri" w:eastAsia="Calibri" w:hAnsi="Calibri" w:cs="Calibri"/>
          <w:sz w:val="24"/>
          <w:szCs w:val="24"/>
        </w:rPr>
      </w:pPr>
    </w:p>
    <w:tbl>
      <w:tblPr>
        <w:tblStyle w:val="Tablaconcuadrcula"/>
        <w:tblW w:w="9356" w:type="dxa"/>
        <w:tblLook w:val="04A0" w:firstRow="1" w:lastRow="0" w:firstColumn="1" w:lastColumn="0" w:noHBand="0" w:noVBand="1"/>
      </w:tblPr>
      <w:tblGrid>
        <w:gridCol w:w="1985"/>
        <w:gridCol w:w="7371"/>
      </w:tblGrid>
      <w:tr w:rsidR="00CF6B31" w14:paraId="4EEC2F6E" w14:textId="77777777" w:rsidTr="003B2F86">
        <w:tc>
          <w:tcPr>
            <w:tcW w:w="1985" w:type="dxa"/>
            <w:tcBorders>
              <w:top w:val="nil"/>
              <w:left w:val="nil"/>
              <w:bottom w:val="single" w:sz="18" w:space="0" w:color="FFFFFF" w:themeColor="background1"/>
              <w:right w:val="single" w:sz="18" w:space="0" w:color="FFFFFF" w:themeColor="background1"/>
            </w:tcBorders>
            <w:shd w:val="clear" w:color="auto" w:fill="88354D"/>
            <w:vAlign w:val="center"/>
          </w:tcPr>
          <w:p w14:paraId="0C2D6812" w14:textId="77777777" w:rsidR="00CF6B31" w:rsidRPr="00973AF5" w:rsidRDefault="00CF6B31" w:rsidP="00CF6B31">
            <w:pPr>
              <w:rPr>
                <w:b/>
                <w:bCs/>
                <w:color w:val="FFFFFF" w:themeColor="background1"/>
                <w:sz w:val="26"/>
                <w:szCs w:val="26"/>
                <w:lang w:val="es-MX"/>
              </w:rPr>
            </w:pPr>
          </w:p>
          <w:p w14:paraId="44FE3AE7" w14:textId="77777777" w:rsidR="00CF6B31" w:rsidRPr="00973AF5" w:rsidRDefault="00CF6B31" w:rsidP="00CF6B31">
            <w:pPr>
              <w:rPr>
                <w:b/>
                <w:bCs/>
                <w:color w:val="FFFFFF" w:themeColor="background1"/>
                <w:sz w:val="26"/>
                <w:szCs w:val="26"/>
                <w:lang w:val="es-MX"/>
              </w:rPr>
            </w:pPr>
            <w:r w:rsidRPr="00973AF5">
              <w:rPr>
                <w:b/>
                <w:bCs/>
                <w:color w:val="FFFFFF" w:themeColor="background1"/>
                <w:sz w:val="26"/>
                <w:szCs w:val="26"/>
                <w:lang w:val="es-MX"/>
              </w:rPr>
              <w:t>OBJETIVO DE</w:t>
            </w:r>
          </w:p>
          <w:p w14:paraId="68268AE1" w14:textId="77777777" w:rsidR="00CF6B31" w:rsidRPr="00973AF5" w:rsidRDefault="00CF6B31" w:rsidP="00CF6B31">
            <w:pPr>
              <w:rPr>
                <w:b/>
                <w:bCs/>
                <w:color w:val="FFFFFF" w:themeColor="background1"/>
                <w:sz w:val="26"/>
                <w:szCs w:val="26"/>
                <w:lang w:val="es-MX"/>
              </w:rPr>
            </w:pPr>
            <w:r w:rsidRPr="00973AF5">
              <w:rPr>
                <w:b/>
                <w:bCs/>
                <w:color w:val="FFFFFF" w:themeColor="background1"/>
                <w:sz w:val="26"/>
                <w:szCs w:val="26"/>
                <w:lang w:val="es-MX"/>
              </w:rPr>
              <w:t>LA ACTIVIDAD</w:t>
            </w:r>
          </w:p>
          <w:p w14:paraId="29AAC736" w14:textId="77777777" w:rsidR="00CF6B31" w:rsidRPr="00973AF5" w:rsidRDefault="00CF6B31" w:rsidP="00CF6B31">
            <w:pPr>
              <w:rPr>
                <w:b/>
                <w:bCs/>
                <w:color w:val="88354D"/>
                <w:sz w:val="26"/>
                <w:szCs w:val="26"/>
                <w:lang w:val="es-MX"/>
              </w:rPr>
            </w:pPr>
          </w:p>
        </w:tc>
        <w:tc>
          <w:tcPr>
            <w:tcW w:w="7371" w:type="dxa"/>
            <w:tcBorders>
              <w:top w:val="nil"/>
              <w:left w:val="single" w:sz="18" w:space="0" w:color="FFFFFF" w:themeColor="background1"/>
              <w:bottom w:val="single" w:sz="12" w:space="0" w:color="A6A6A6" w:themeColor="background1" w:themeShade="A6"/>
              <w:right w:val="single" w:sz="18" w:space="0" w:color="FFFFFF" w:themeColor="background1"/>
            </w:tcBorders>
            <w:vAlign w:val="center"/>
          </w:tcPr>
          <w:p w14:paraId="17A9248F" w14:textId="7D47463B" w:rsidR="00CF6B31" w:rsidRPr="009752FF" w:rsidRDefault="00CF6B31" w:rsidP="003B2F86">
            <w:pPr>
              <w:jc w:val="both"/>
              <w:rPr>
                <w:color w:val="88354D"/>
                <w:lang w:val="es-MX"/>
              </w:rPr>
            </w:pPr>
            <w:r>
              <w:rPr>
                <w:rFonts w:ascii="Calibri" w:eastAsia="Calibri" w:hAnsi="Calibri" w:cs="Calibri"/>
              </w:rPr>
              <w:t>Conocer los principios básicos de funcionamiento y la metodología de aplicación de tintas penetrantes para diagnosticar el estado superficial de componentes</w:t>
            </w:r>
            <w:r w:rsidR="00367064">
              <w:rPr>
                <w:rFonts w:ascii="Calibri" w:eastAsia="Calibri" w:hAnsi="Calibri" w:cs="Calibri"/>
              </w:rPr>
              <w:t>.</w:t>
            </w:r>
          </w:p>
        </w:tc>
      </w:tr>
      <w:tr w:rsidR="00CF6B31" w14:paraId="55EABAEC" w14:textId="77777777" w:rsidTr="003B2F86">
        <w:trPr>
          <w:trHeight w:val="1316"/>
        </w:trPr>
        <w:tc>
          <w:tcPr>
            <w:tcW w:w="1985"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88354D"/>
            <w:vAlign w:val="center"/>
          </w:tcPr>
          <w:p w14:paraId="55E4729D" w14:textId="77777777" w:rsidR="00CF6B31" w:rsidRPr="00973AF5" w:rsidRDefault="00CF6B31" w:rsidP="00CF6B31">
            <w:pPr>
              <w:rPr>
                <w:b/>
                <w:bCs/>
                <w:color w:val="FFFFFF" w:themeColor="background1"/>
                <w:sz w:val="26"/>
                <w:szCs w:val="26"/>
                <w:lang w:val="es-MX"/>
              </w:rPr>
            </w:pPr>
          </w:p>
          <w:p w14:paraId="380DE134" w14:textId="77777777" w:rsidR="00CF6B31" w:rsidRPr="00973AF5" w:rsidRDefault="00CF6B31" w:rsidP="00CF6B31">
            <w:pPr>
              <w:rPr>
                <w:b/>
                <w:bCs/>
                <w:color w:val="FFFFFF" w:themeColor="background1"/>
                <w:sz w:val="26"/>
                <w:szCs w:val="26"/>
                <w:lang w:val="es-MX"/>
              </w:rPr>
            </w:pPr>
            <w:r w:rsidRPr="00973AF5">
              <w:rPr>
                <w:b/>
                <w:bCs/>
                <w:color w:val="FFFFFF" w:themeColor="background1"/>
                <w:sz w:val="26"/>
                <w:szCs w:val="26"/>
                <w:lang w:val="es-MX"/>
              </w:rPr>
              <w:t>OBJETIVOS DE</w:t>
            </w:r>
          </w:p>
          <w:p w14:paraId="07855E83" w14:textId="77777777" w:rsidR="00CF6B31" w:rsidRPr="00973AF5" w:rsidRDefault="00CF6B31" w:rsidP="00CF6B31">
            <w:pPr>
              <w:rPr>
                <w:b/>
                <w:bCs/>
                <w:color w:val="FFFFFF" w:themeColor="background1"/>
                <w:sz w:val="26"/>
                <w:szCs w:val="26"/>
                <w:lang w:val="es-MX"/>
              </w:rPr>
            </w:pPr>
            <w:r w:rsidRPr="00973AF5">
              <w:rPr>
                <w:b/>
                <w:bCs/>
                <w:color w:val="FFFFFF" w:themeColor="background1"/>
                <w:sz w:val="26"/>
                <w:szCs w:val="26"/>
                <w:lang w:val="es-MX"/>
              </w:rPr>
              <w:t>APRENDISAJE</w:t>
            </w:r>
          </w:p>
          <w:p w14:paraId="22877A2B" w14:textId="77777777" w:rsidR="00CF6B31" w:rsidRPr="00973AF5" w:rsidRDefault="00CF6B31" w:rsidP="00CF6B31">
            <w:pPr>
              <w:rPr>
                <w:b/>
                <w:bCs/>
                <w:color w:val="FFFFFF" w:themeColor="background1"/>
                <w:sz w:val="26"/>
                <w:szCs w:val="26"/>
                <w:lang w:val="es-MX"/>
              </w:rPr>
            </w:pPr>
            <w:r w:rsidRPr="00973AF5">
              <w:rPr>
                <w:b/>
                <w:bCs/>
                <w:color w:val="FFFFFF" w:themeColor="background1"/>
                <w:sz w:val="26"/>
                <w:szCs w:val="26"/>
                <w:lang w:val="es-MX"/>
              </w:rPr>
              <w:t>GENÉRICO</w:t>
            </w:r>
          </w:p>
          <w:p w14:paraId="42668E66" w14:textId="77777777" w:rsidR="00CF6B31" w:rsidRPr="00973AF5" w:rsidRDefault="00CF6B31" w:rsidP="00CF6B31">
            <w:pPr>
              <w:rPr>
                <w:b/>
                <w:bCs/>
                <w:color w:val="88354D"/>
                <w:sz w:val="26"/>
                <w:szCs w:val="26"/>
                <w:lang w:val="es-MX"/>
              </w:rPr>
            </w:pPr>
          </w:p>
        </w:tc>
        <w:tc>
          <w:tcPr>
            <w:tcW w:w="7371" w:type="dxa"/>
            <w:tcBorders>
              <w:top w:val="single" w:sz="12" w:space="0" w:color="A6A6A6" w:themeColor="background1" w:themeShade="A6"/>
              <w:left w:val="single" w:sz="18" w:space="0" w:color="FFFFFF" w:themeColor="background1"/>
              <w:bottom w:val="single" w:sz="12" w:space="0" w:color="A6A6A6" w:themeColor="background1" w:themeShade="A6"/>
              <w:right w:val="single" w:sz="18" w:space="0" w:color="FFFFFF" w:themeColor="background1"/>
            </w:tcBorders>
            <w:vAlign w:val="center"/>
          </w:tcPr>
          <w:p w14:paraId="7371C388" w14:textId="77777777" w:rsidR="00CF6B31" w:rsidRDefault="00CF6B31" w:rsidP="003B2F86">
            <w:pPr>
              <w:jc w:val="both"/>
              <w:rPr>
                <w:b/>
                <w:color w:val="88354D"/>
                <w:lang w:val="es-MX"/>
              </w:rPr>
            </w:pPr>
          </w:p>
          <w:p w14:paraId="06898627" w14:textId="1A9A6908" w:rsidR="00CF6B31" w:rsidRPr="005D74F7" w:rsidRDefault="00CF6B31" w:rsidP="003B2F86">
            <w:pPr>
              <w:jc w:val="both"/>
              <w:rPr>
                <w:b/>
                <w:color w:val="88354D"/>
                <w:lang w:val="es-MX"/>
              </w:rPr>
            </w:pPr>
            <w:r>
              <w:rPr>
                <w:b/>
                <w:color w:val="88354D"/>
                <w:lang w:val="es-MX"/>
              </w:rPr>
              <w:t>A</w:t>
            </w:r>
            <w:r w:rsidRPr="005D74F7">
              <w:rPr>
                <w:b/>
                <w:color w:val="88354D"/>
                <w:lang w:val="es-MX"/>
              </w:rPr>
              <w:t xml:space="preserve"> </w:t>
            </w:r>
            <w:r>
              <w:rPr>
                <w:b/>
                <w:color w:val="88354D"/>
                <w:lang w:val="es-MX"/>
              </w:rPr>
              <w:t>-</w:t>
            </w:r>
            <w:r w:rsidRPr="005D74F7">
              <w:rPr>
                <w:b/>
                <w:color w:val="88354D"/>
                <w:lang w:val="es-MX"/>
              </w:rPr>
              <w:t xml:space="preserve"> </w:t>
            </w:r>
            <w:r>
              <w:rPr>
                <w:b/>
                <w:color w:val="88354D"/>
                <w:lang w:val="es-MX"/>
              </w:rPr>
              <w:t>B - C - D</w:t>
            </w:r>
          </w:p>
          <w:p w14:paraId="64EC3CF0" w14:textId="77777777" w:rsidR="00CF6B31" w:rsidRPr="009752FF" w:rsidRDefault="00CF6B31" w:rsidP="003B2F86">
            <w:pPr>
              <w:jc w:val="both"/>
              <w:rPr>
                <w:color w:val="88354D"/>
                <w:lang w:val="es-MX"/>
              </w:rPr>
            </w:pPr>
          </w:p>
        </w:tc>
      </w:tr>
      <w:tr w:rsidR="00CF6B31" w14:paraId="6609DAEE" w14:textId="77777777" w:rsidTr="003B2F86">
        <w:trPr>
          <w:trHeight w:val="1041"/>
        </w:trPr>
        <w:tc>
          <w:tcPr>
            <w:tcW w:w="1985"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88354D"/>
            <w:vAlign w:val="center"/>
          </w:tcPr>
          <w:p w14:paraId="2911D39E" w14:textId="77777777" w:rsidR="00CF6B31" w:rsidRPr="00973AF5" w:rsidRDefault="00CF6B31" w:rsidP="00CF6B31">
            <w:pPr>
              <w:rPr>
                <w:b/>
                <w:bCs/>
                <w:color w:val="FFFFFF" w:themeColor="background1"/>
                <w:sz w:val="26"/>
                <w:szCs w:val="26"/>
                <w:lang w:val="es-MX"/>
              </w:rPr>
            </w:pPr>
          </w:p>
          <w:p w14:paraId="2BF00CBF" w14:textId="77777777" w:rsidR="00CF6B31" w:rsidRPr="00973AF5" w:rsidRDefault="00CF6B31" w:rsidP="00CF6B31">
            <w:pPr>
              <w:rPr>
                <w:b/>
                <w:bCs/>
                <w:color w:val="FFFFFF" w:themeColor="background1"/>
                <w:sz w:val="26"/>
                <w:szCs w:val="26"/>
                <w:lang w:val="es-MX"/>
              </w:rPr>
            </w:pPr>
            <w:r w:rsidRPr="00973AF5">
              <w:rPr>
                <w:b/>
                <w:bCs/>
                <w:color w:val="FFFFFF" w:themeColor="background1"/>
                <w:sz w:val="26"/>
                <w:szCs w:val="26"/>
                <w:lang w:val="es-MX"/>
              </w:rPr>
              <w:t>APRENDIZAJE</w:t>
            </w:r>
          </w:p>
          <w:p w14:paraId="3325C5A4" w14:textId="77777777" w:rsidR="00CF6B31" w:rsidRPr="00973AF5" w:rsidRDefault="00CF6B31" w:rsidP="00CF6B31">
            <w:pPr>
              <w:rPr>
                <w:b/>
                <w:bCs/>
                <w:color w:val="FFFFFF" w:themeColor="background1"/>
                <w:sz w:val="26"/>
                <w:szCs w:val="26"/>
                <w:lang w:val="es-MX"/>
              </w:rPr>
            </w:pPr>
            <w:r w:rsidRPr="00973AF5">
              <w:rPr>
                <w:b/>
                <w:bCs/>
                <w:color w:val="FFFFFF" w:themeColor="background1"/>
                <w:sz w:val="26"/>
                <w:szCs w:val="26"/>
                <w:lang w:val="es-MX"/>
              </w:rPr>
              <w:t>ESPERADO</w:t>
            </w:r>
          </w:p>
          <w:p w14:paraId="4B1BFEA4" w14:textId="77777777" w:rsidR="00CF6B31" w:rsidRPr="00973AF5" w:rsidRDefault="00CF6B31" w:rsidP="00CF6B31">
            <w:pPr>
              <w:rPr>
                <w:b/>
                <w:bCs/>
                <w:color w:val="88354D"/>
                <w:sz w:val="26"/>
                <w:szCs w:val="26"/>
                <w:lang w:val="es-MX"/>
              </w:rPr>
            </w:pPr>
          </w:p>
        </w:tc>
        <w:tc>
          <w:tcPr>
            <w:tcW w:w="7371" w:type="dxa"/>
            <w:tcBorders>
              <w:top w:val="single" w:sz="12" w:space="0" w:color="A6A6A6" w:themeColor="background1" w:themeShade="A6"/>
              <w:left w:val="single" w:sz="18" w:space="0" w:color="FFFFFF" w:themeColor="background1"/>
              <w:bottom w:val="single" w:sz="12" w:space="0" w:color="A6A6A6" w:themeColor="background1" w:themeShade="A6"/>
              <w:right w:val="single" w:sz="18" w:space="0" w:color="FFFFFF" w:themeColor="background1"/>
            </w:tcBorders>
            <w:vAlign w:val="center"/>
          </w:tcPr>
          <w:p w14:paraId="747C46FA" w14:textId="77777777" w:rsidR="00CF6B31" w:rsidRDefault="00CF6B31" w:rsidP="003B2F86">
            <w:pPr>
              <w:jc w:val="both"/>
              <w:rPr>
                <w:rFonts w:ascii="Calibri" w:eastAsia="Calibri" w:hAnsi="Calibri" w:cs="Calibri"/>
              </w:rPr>
            </w:pPr>
            <w:r w:rsidRPr="00E42531">
              <w:rPr>
                <w:b/>
                <w:bCs/>
                <w:color w:val="88354D"/>
              </w:rPr>
              <w:t>AE</w:t>
            </w:r>
            <w:r>
              <w:rPr>
                <w:b/>
                <w:bCs/>
                <w:color w:val="88354D"/>
              </w:rPr>
              <w:t>2</w:t>
            </w:r>
            <w:r w:rsidRPr="00E42531">
              <w:rPr>
                <w:b/>
                <w:bCs/>
                <w:color w:val="88354D"/>
              </w:rPr>
              <w:t>.</w:t>
            </w:r>
            <w:r w:rsidRPr="00E42531">
              <w:rPr>
                <w:color w:val="88354D"/>
              </w:rPr>
              <w:t xml:space="preserve"> </w:t>
            </w:r>
            <w:r>
              <w:rPr>
                <w:rFonts w:ascii="Calibri" w:eastAsia="Calibri" w:hAnsi="Calibri" w:cs="Calibri"/>
              </w:rPr>
              <w:t>Utiliza instrumentos adecuados para comprobar el correcto funcionamiento del sistema eléctrico de equipos mecánicos, electromecánicos, hidráulicos y neumáticos, considerando las especificaciones técnicas del manual del fabricante.</w:t>
            </w:r>
          </w:p>
          <w:p w14:paraId="5EBBCF5E" w14:textId="3512D6B9" w:rsidR="00CF6B31" w:rsidRDefault="00B4087D" w:rsidP="003B2F86">
            <w:pPr>
              <w:jc w:val="both"/>
              <w:rPr>
                <w:rFonts w:ascii="Calibri" w:eastAsia="Calibri" w:hAnsi="Calibri" w:cs="Calibri"/>
              </w:rPr>
            </w:pPr>
            <w:r w:rsidRPr="00E42531">
              <w:rPr>
                <w:b/>
                <w:bCs/>
                <w:color w:val="88354D"/>
              </w:rPr>
              <w:t>AE</w:t>
            </w:r>
            <w:r>
              <w:rPr>
                <w:b/>
                <w:bCs/>
                <w:color w:val="88354D"/>
              </w:rPr>
              <w:t>3</w:t>
            </w:r>
            <w:r w:rsidRPr="00E42531">
              <w:rPr>
                <w:b/>
                <w:bCs/>
                <w:color w:val="88354D"/>
              </w:rPr>
              <w:t>.</w:t>
            </w:r>
            <w:r w:rsidRPr="00E42531">
              <w:rPr>
                <w:color w:val="88354D"/>
              </w:rPr>
              <w:t xml:space="preserve"> </w:t>
            </w:r>
            <w:r w:rsidR="00CF6B31">
              <w:rPr>
                <w:rFonts w:ascii="Calibri" w:eastAsia="Calibri" w:hAnsi="Calibri" w:cs="Calibri"/>
                <w:b/>
                <w:color w:val="808080"/>
              </w:rPr>
              <w:t xml:space="preserve"> </w:t>
            </w:r>
            <w:r w:rsidR="00CF6B31">
              <w:rPr>
                <w:rFonts w:ascii="Calibri" w:eastAsia="Calibri" w:hAnsi="Calibri" w:cs="Calibri"/>
              </w:rPr>
              <w:t>Determina el buen funcionamiento o falla del sistema eléctrico de equipos mecánicos, electromecánicos, hidráulicos y neumáticos de procesos industriales, de acuerdo a la información arrojada por instrumentos de medida y las especificaciones técnicas del manual del fabricante</w:t>
            </w:r>
          </w:p>
          <w:p w14:paraId="544E9729" w14:textId="67F9505F" w:rsidR="00CF6B31" w:rsidRPr="009752FF" w:rsidRDefault="00B4087D" w:rsidP="003B2F86">
            <w:pPr>
              <w:jc w:val="both"/>
              <w:rPr>
                <w:color w:val="88354D"/>
              </w:rPr>
            </w:pPr>
            <w:r w:rsidRPr="00E42531">
              <w:rPr>
                <w:b/>
                <w:bCs/>
                <w:color w:val="88354D"/>
              </w:rPr>
              <w:t>AE</w:t>
            </w:r>
            <w:r>
              <w:rPr>
                <w:b/>
                <w:bCs/>
                <w:color w:val="88354D"/>
              </w:rPr>
              <w:t>4</w:t>
            </w:r>
            <w:r w:rsidRPr="00E42531">
              <w:rPr>
                <w:b/>
                <w:bCs/>
                <w:color w:val="88354D"/>
              </w:rPr>
              <w:t>.</w:t>
            </w:r>
            <w:r w:rsidRPr="00E42531">
              <w:rPr>
                <w:color w:val="88354D"/>
              </w:rPr>
              <w:t xml:space="preserve"> </w:t>
            </w:r>
            <w:r w:rsidR="00CF6B31">
              <w:rPr>
                <w:rFonts w:ascii="Calibri" w:eastAsia="Calibri" w:hAnsi="Calibri" w:cs="Calibri"/>
              </w:rPr>
              <w:t xml:space="preserve"> Aplica inspecciones visuales, tintas penetrantes, medición de espesores por ultrasonido y medición de vibraciones en tareas de mantenimiento para detectar fallas en el funcionamiento de equipos industriales.</w:t>
            </w:r>
          </w:p>
        </w:tc>
      </w:tr>
      <w:tr w:rsidR="003B2F86" w14:paraId="104173B6" w14:textId="77777777" w:rsidTr="003B2F86">
        <w:trPr>
          <w:trHeight w:val="1041"/>
        </w:trPr>
        <w:tc>
          <w:tcPr>
            <w:tcW w:w="1985"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88354D"/>
            <w:vAlign w:val="center"/>
          </w:tcPr>
          <w:p w14:paraId="3E3A8F69" w14:textId="77777777" w:rsidR="003B2F86" w:rsidRPr="00973AF5" w:rsidRDefault="003B2F86" w:rsidP="003B2F86">
            <w:pPr>
              <w:rPr>
                <w:b/>
                <w:bCs/>
                <w:color w:val="FFFFFF" w:themeColor="background1"/>
                <w:sz w:val="26"/>
                <w:szCs w:val="26"/>
                <w:lang w:val="es-MX"/>
              </w:rPr>
            </w:pPr>
            <w:r w:rsidRPr="00973AF5">
              <w:rPr>
                <w:b/>
                <w:bCs/>
                <w:color w:val="FFFFFF" w:themeColor="background1"/>
                <w:sz w:val="26"/>
                <w:szCs w:val="26"/>
                <w:lang w:val="es-MX"/>
              </w:rPr>
              <w:t>CRITERIOS DE</w:t>
            </w:r>
          </w:p>
          <w:p w14:paraId="292D26E8" w14:textId="7B45BCF5" w:rsidR="003B2F86" w:rsidRPr="00973AF5" w:rsidRDefault="003B2F86" w:rsidP="00CF6B31">
            <w:pPr>
              <w:rPr>
                <w:b/>
                <w:bCs/>
                <w:color w:val="FFFFFF" w:themeColor="background1"/>
                <w:sz w:val="26"/>
                <w:szCs w:val="26"/>
                <w:lang w:val="es-MX"/>
              </w:rPr>
            </w:pPr>
            <w:r w:rsidRPr="00973AF5">
              <w:rPr>
                <w:b/>
                <w:bCs/>
                <w:color w:val="FFFFFF" w:themeColor="background1"/>
                <w:sz w:val="26"/>
                <w:szCs w:val="26"/>
                <w:lang w:val="es-MX"/>
              </w:rPr>
              <w:t>EVALUACIÓN</w:t>
            </w:r>
          </w:p>
        </w:tc>
        <w:tc>
          <w:tcPr>
            <w:tcW w:w="7371" w:type="dxa"/>
            <w:tcBorders>
              <w:top w:val="single" w:sz="12" w:space="0" w:color="A6A6A6" w:themeColor="background1" w:themeShade="A6"/>
              <w:left w:val="single" w:sz="18" w:space="0" w:color="FFFFFF" w:themeColor="background1"/>
              <w:bottom w:val="nil"/>
              <w:right w:val="single" w:sz="18" w:space="0" w:color="FFFFFF" w:themeColor="background1"/>
            </w:tcBorders>
            <w:vAlign w:val="center"/>
          </w:tcPr>
          <w:p w14:paraId="3878F99D" w14:textId="4ED1574D" w:rsidR="003B2F86" w:rsidRPr="00B4087D" w:rsidRDefault="003B2F86" w:rsidP="003B2F86">
            <w:pPr>
              <w:pBdr>
                <w:top w:val="nil"/>
                <w:left w:val="nil"/>
                <w:bottom w:val="nil"/>
                <w:right w:val="nil"/>
                <w:between w:val="nil"/>
              </w:pBdr>
              <w:jc w:val="both"/>
              <w:rPr>
                <w:rFonts w:ascii="Calibri" w:eastAsia="Calibri" w:hAnsi="Calibri" w:cs="Calibri"/>
              </w:rPr>
            </w:pPr>
            <w:r>
              <w:rPr>
                <w:b/>
                <w:bCs/>
                <w:color w:val="808080" w:themeColor="background1" w:themeShade="80"/>
              </w:rPr>
              <w:t>2</w:t>
            </w:r>
            <w:r w:rsidRPr="009752FF">
              <w:rPr>
                <w:b/>
                <w:bCs/>
                <w:color w:val="808080" w:themeColor="background1" w:themeShade="80"/>
              </w:rPr>
              <w:t>.</w:t>
            </w:r>
            <w:r>
              <w:rPr>
                <w:b/>
                <w:bCs/>
                <w:color w:val="808080" w:themeColor="background1" w:themeShade="80"/>
              </w:rPr>
              <w:t xml:space="preserve">2 </w:t>
            </w:r>
            <w:r>
              <w:rPr>
                <w:rFonts w:ascii="Calibri" w:eastAsia="Calibri" w:hAnsi="Calibri" w:cs="Calibri"/>
              </w:rPr>
              <w:t>Utiliza instrumentos, herramientas y útiles adecuados para</w:t>
            </w:r>
            <w:r w:rsidR="00583964">
              <w:rPr>
                <w:rFonts w:ascii="Calibri" w:eastAsia="Calibri" w:hAnsi="Calibri" w:cs="Calibri"/>
              </w:rPr>
              <w:t xml:space="preserve"> </w:t>
            </w:r>
            <w:r>
              <w:rPr>
                <w:rFonts w:ascii="Calibri" w:eastAsia="Calibri" w:hAnsi="Calibri" w:cs="Calibri"/>
              </w:rPr>
              <w:t>comprobar el correcto funcionamiento del sistema mecánico</w:t>
            </w:r>
            <w:r w:rsidR="00583964">
              <w:rPr>
                <w:rFonts w:ascii="Calibri" w:eastAsia="Calibri" w:hAnsi="Calibri" w:cs="Calibri"/>
              </w:rPr>
              <w:t xml:space="preserve"> </w:t>
            </w:r>
            <w:r>
              <w:rPr>
                <w:rFonts w:ascii="Calibri" w:eastAsia="Calibri" w:hAnsi="Calibri" w:cs="Calibri"/>
              </w:rPr>
              <w:t>de equipos mecánicos, electromecánicos, hidráulicos y</w:t>
            </w:r>
            <w:r w:rsidR="00583964">
              <w:rPr>
                <w:rFonts w:ascii="Calibri" w:eastAsia="Calibri" w:hAnsi="Calibri" w:cs="Calibri"/>
              </w:rPr>
              <w:t xml:space="preserve"> </w:t>
            </w:r>
            <w:r>
              <w:rPr>
                <w:rFonts w:ascii="Calibri" w:eastAsia="Calibri" w:hAnsi="Calibri" w:cs="Calibri"/>
              </w:rPr>
              <w:t>neumáticos, considerando las especificaciones técnicas</w:t>
            </w:r>
            <w:r w:rsidR="00583964">
              <w:rPr>
                <w:rFonts w:ascii="Calibri" w:eastAsia="Calibri" w:hAnsi="Calibri" w:cs="Calibri"/>
              </w:rPr>
              <w:t xml:space="preserve"> </w:t>
            </w:r>
            <w:r>
              <w:rPr>
                <w:rFonts w:ascii="Calibri" w:eastAsia="Calibri" w:hAnsi="Calibri" w:cs="Calibri"/>
              </w:rPr>
              <w:t>del manual del fabricante.</w:t>
            </w:r>
          </w:p>
          <w:p w14:paraId="3B2D9F97" w14:textId="03559FC9" w:rsidR="003B2F86" w:rsidRDefault="003B2F86" w:rsidP="003B2F86">
            <w:pPr>
              <w:pBdr>
                <w:top w:val="nil"/>
                <w:left w:val="nil"/>
                <w:bottom w:val="nil"/>
                <w:right w:val="nil"/>
                <w:between w:val="nil"/>
              </w:pBdr>
              <w:jc w:val="both"/>
              <w:rPr>
                <w:rFonts w:ascii="Calibri" w:eastAsia="Calibri" w:hAnsi="Calibri" w:cs="Calibri"/>
              </w:rPr>
            </w:pPr>
            <w:r>
              <w:rPr>
                <w:b/>
                <w:bCs/>
                <w:color w:val="808080" w:themeColor="background1" w:themeShade="80"/>
              </w:rPr>
              <w:t>2</w:t>
            </w:r>
            <w:r w:rsidRPr="009752FF">
              <w:rPr>
                <w:b/>
                <w:bCs/>
                <w:color w:val="808080" w:themeColor="background1" w:themeShade="80"/>
              </w:rPr>
              <w:t>.</w:t>
            </w:r>
            <w:r>
              <w:rPr>
                <w:b/>
                <w:bCs/>
                <w:color w:val="808080" w:themeColor="background1" w:themeShade="80"/>
              </w:rPr>
              <w:t>3</w:t>
            </w:r>
            <w:r w:rsidRPr="009752FF">
              <w:rPr>
                <w:color w:val="808080" w:themeColor="background1" w:themeShade="80"/>
              </w:rPr>
              <w:t xml:space="preserve"> </w:t>
            </w:r>
            <w:r>
              <w:rPr>
                <w:rFonts w:ascii="Calibri" w:eastAsia="Calibri" w:hAnsi="Calibri" w:cs="Calibri"/>
              </w:rPr>
              <w:t>Determina el buen funcionamiento o falla del sistema</w:t>
            </w:r>
            <w:r w:rsidR="00583964">
              <w:rPr>
                <w:rFonts w:ascii="Calibri" w:eastAsia="Calibri" w:hAnsi="Calibri" w:cs="Calibri"/>
              </w:rPr>
              <w:t xml:space="preserve"> </w:t>
            </w:r>
            <w:r>
              <w:rPr>
                <w:rFonts w:ascii="Calibri" w:eastAsia="Calibri" w:hAnsi="Calibri" w:cs="Calibri"/>
              </w:rPr>
              <w:t>mecánico, de equipos mecánicos, electromecánicos,</w:t>
            </w:r>
            <w:r w:rsidR="00583964">
              <w:rPr>
                <w:rFonts w:ascii="Calibri" w:eastAsia="Calibri" w:hAnsi="Calibri" w:cs="Calibri"/>
              </w:rPr>
              <w:t xml:space="preserve"> </w:t>
            </w:r>
            <w:r>
              <w:rPr>
                <w:rFonts w:ascii="Calibri" w:eastAsia="Calibri" w:hAnsi="Calibri" w:cs="Calibri"/>
              </w:rPr>
              <w:t>hidráulicos y neumáticos de procesos industriales,</w:t>
            </w:r>
          </w:p>
          <w:p w14:paraId="249AEFCD" w14:textId="4652FDE7" w:rsidR="003B2F86" w:rsidRPr="00B4087D" w:rsidRDefault="003B2F86" w:rsidP="003B2F86">
            <w:pPr>
              <w:pBdr>
                <w:top w:val="nil"/>
                <w:left w:val="nil"/>
                <w:bottom w:val="nil"/>
                <w:right w:val="nil"/>
                <w:between w:val="nil"/>
              </w:pBdr>
              <w:jc w:val="both"/>
              <w:rPr>
                <w:rFonts w:ascii="Calibri" w:eastAsia="Calibri" w:hAnsi="Calibri" w:cs="Calibri"/>
              </w:rPr>
            </w:pPr>
            <w:r>
              <w:rPr>
                <w:rFonts w:ascii="Calibri" w:eastAsia="Calibri" w:hAnsi="Calibri" w:cs="Calibri"/>
              </w:rPr>
              <w:t>considerando el adecuado uso de herramientas e</w:t>
            </w:r>
            <w:r w:rsidR="00583964">
              <w:rPr>
                <w:rFonts w:ascii="Calibri" w:eastAsia="Calibri" w:hAnsi="Calibri" w:cs="Calibri"/>
              </w:rPr>
              <w:t xml:space="preserve"> </w:t>
            </w:r>
            <w:r>
              <w:rPr>
                <w:rFonts w:ascii="Calibri" w:eastAsia="Calibri" w:hAnsi="Calibri" w:cs="Calibri"/>
              </w:rPr>
              <w:t>instrumentos y las especificaciones técnicas del manual</w:t>
            </w:r>
            <w:r w:rsidR="00583964">
              <w:rPr>
                <w:rFonts w:ascii="Calibri" w:eastAsia="Calibri" w:hAnsi="Calibri" w:cs="Calibri"/>
              </w:rPr>
              <w:t xml:space="preserve"> </w:t>
            </w:r>
            <w:r>
              <w:rPr>
                <w:rFonts w:ascii="Calibri" w:eastAsia="Calibri" w:hAnsi="Calibri" w:cs="Calibri"/>
              </w:rPr>
              <w:t>del fabricante.</w:t>
            </w:r>
          </w:p>
          <w:p w14:paraId="29894B46" w14:textId="6DE28418" w:rsidR="003B2F86" w:rsidRDefault="003B2F86" w:rsidP="003B2F86">
            <w:pPr>
              <w:pBdr>
                <w:top w:val="nil"/>
                <w:left w:val="nil"/>
                <w:bottom w:val="nil"/>
                <w:right w:val="nil"/>
                <w:between w:val="nil"/>
              </w:pBdr>
              <w:jc w:val="both"/>
              <w:rPr>
                <w:rFonts w:ascii="Calibri" w:eastAsia="Calibri" w:hAnsi="Calibri" w:cs="Calibri"/>
              </w:rPr>
            </w:pPr>
            <w:r>
              <w:rPr>
                <w:b/>
                <w:bCs/>
                <w:color w:val="808080" w:themeColor="background1" w:themeShade="80"/>
              </w:rPr>
              <w:t>3</w:t>
            </w:r>
            <w:r w:rsidRPr="00BC0C52">
              <w:rPr>
                <w:b/>
                <w:bCs/>
                <w:color w:val="808080" w:themeColor="background1" w:themeShade="80"/>
              </w:rPr>
              <w:t>.</w:t>
            </w:r>
            <w:r>
              <w:rPr>
                <w:b/>
                <w:bCs/>
                <w:color w:val="808080" w:themeColor="background1" w:themeShade="80"/>
              </w:rPr>
              <w:t>1</w:t>
            </w:r>
            <w:r w:rsidRPr="00BC0C52">
              <w:rPr>
                <w:color w:val="808080" w:themeColor="background1" w:themeShade="80"/>
              </w:rPr>
              <w:t xml:space="preserve"> </w:t>
            </w:r>
            <w:r>
              <w:rPr>
                <w:rFonts w:ascii="Calibri" w:eastAsia="Calibri" w:hAnsi="Calibri" w:cs="Calibri"/>
              </w:rPr>
              <w:t>Inspecciona el sistema electromecánico de equipos</w:t>
            </w:r>
            <w:r w:rsidR="00583964">
              <w:rPr>
                <w:rFonts w:ascii="Calibri" w:eastAsia="Calibri" w:hAnsi="Calibri" w:cs="Calibri"/>
              </w:rPr>
              <w:t xml:space="preserve"> </w:t>
            </w:r>
            <w:r>
              <w:rPr>
                <w:rFonts w:ascii="Calibri" w:eastAsia="Calibri" w:hAnsi="Calibri" w:cs="Calibri"/>
              </w:rPr>
              <w:t>electromecánicos para comprobar el correcto funcionamiento,</w:t>
            </w:r>
            <w:r w:rsidR="00583964">
              <w:rPr>
                <w:rFonts w:ascii="Calibri" w:eastAsia="Calibri" w:hAnsi="Calibri" w:cs="Calibri"/>
              </w:rPr>
              <w:t xml:space="preserve"> </w:t>
            </w:r>
            <w:r>
              <w:rPr>
                <w:rFonts w:ascii="Calibri" w:eastAsia="Calibri" w:hAnsi="Calibri" w:cs="Calibri"/>
              </w:rPr>
              <w:t>de acuerdo a lo establecido en planos y el manual del</w:t>
            </w:r>
            <w:r w:rsidR="00583964">
              <w:rPr>
                <w:rFonts w:ascii="Calibri" w:eastAsia="Calibri" w:hAnsi="Calibri" w:cs="Calibri"/>
              </w:rPr>
              <w:t xml:space="preserve"> </w:t>
            </w:r>
            <w:r>
              <w:rPr>
                <w:rFonts w:ascii="Calibri" w:eastAsia="Calibri" w:hAnsi="Calibri" w:cs="Calibri"/>
              </w:rPr>
              <w:t>fabricante.</w:t>
            </w:r>
          </w:p>
          <w:p w14:paraId="79B556ED" w14:textId="1BE4C787" w:rsidR="003B2F86" w:rsidRDefault="003B2F86" w:rsidP="003B2F86">
            <w:pPr>
              <w:pBdr>
                <w:top w:val="nil"/>
                <w:left w:val="nil"/>
                <w:bottom w:val="nil"/>
                <w:right w:val="nil"/>
                <w:between w:val="nil"/>
              </w:pBdr>
              <w:jc w:val="both"/>
              <w:rPr>
                <w:rFonts w:ascii="Calibri" w:eastAsia="Calibri" w:hAnsi="Calibri" w:cs="Calibri"/>
              </w:rPr>
            </w:pPr>
            <w:r>
              <w:rPr>
                <w:b/>
                <w:bCs/>
                <w:color w:val="808080" w:themeColor="background1" w:themeShade="80"/>
              </w:rPr>
              <w:lastRenderedPageBreak/>
              <w:t>3</w:t>
            </w:r>
            <w:r w:rsidRPr="00BC0C52">
              <w:rPr>
                <w:b/>
                <w:bCs/>
                <w:color w:val="808080" w:themeColor="background1" w:themeShade="80"/>
              </w:rPr>
              <w:t>.</w:t>
            </w:r>
            <w:r>
              <w:rPr>
                <w:b/>
                <w:bCs/>
                <w:color w:val="808080" w:themeColor="background1" w:themeShade="80"/>
              </w:rPr>
              <w:t>2</w:t>
            </w:r>
            <w:r w:rsidRPr="00BC0C52">
              <w:rPr>
                <w:color w:val="808080" w:themeColor="background1" w:themeShade="80"/>
              </w:rPr>
              <w:t xml:space="preserve"> </w:t>
            </w:r>
            <w:r>
              <w:rPr>
                <w:rFonts w:ascii="Calibri" w:eastAsia="Calibri" w:hAnsi="Calibri" w:cs="Calibri"/>
              </w:rPr>
              <w:t>Determina el buen funcionamiento o falla del sistema</w:t>
            </w:r>
            <w:r w:rsidR="00583964">
              <w:rPr>
                <w:rFonts w:ascii="Calibri" w:eastAsia="Calibri" w:hAnsi="Calibri" w:cs="Calibri"/>
              </w:rPr>
              <w:t xml:space="preserve"> </w:t>
            </w:r>
            <w:r>
              <w:rPr>
                <w:rFonts w:ascii="Calibri" w:eastAsia="Calibri" w:hAnsi="Calibri" w:cs="Calibri"/>
              </w:rPr>
              <w:t>electromecánico de equipos electromecánico, de acuerdo</w:t>
            </w:r>
            <w:r w:rsidR="00583964">
              <w:rPr>
                <w:rFonts w:ascii="Calibri" w:eastAsia="Calibri" w:hAnsi="Calibri" w:cs="Calibri"/>
              </w:rPr>
              <w:t xml:space="preserve"> </w:t>
            </w:r>
            <w:r>
              <w:rPr>
                <w:rFonts w:ascii="Calibri" w:eastAsia="Calibri" w:hAnsi="Calibri" w:cs="Calibri"/>
              </w:rPr>
              <w:t>a la información arrojada por instrumentos de medida y</w:t>
            </w:r>
            <w:r w:rsidR="00583964">
              <w:rPr>
                <w:rFonts w:ascii="Calibri" w:eastAsia="Calibri" w:hAnsi="Calibri" w:cs="Calibri"/>
              </w:rPr>
              <w:t xml:space="preserve"> </w:t>
            </w:r>
            <w:r>
              <w:rPr>
                <w:rFonts w:ascii="Calibri" w:eastAsia="Calibri" w:hAnsi="Calibri" w:cs="Calibri"/>
              </w:rPr>
              <w:t>las especificaciones técnicas del manual del fabricante.</w:t>
            </w:r>
          </w:p>
          <w:p w14:paraId="443A6BAC" w14:textId="28256BB7" w:rsidR="003B2F86" w:rsidRPr="00583964" w:rsidRDefault="003B2F86" w:rsidP="00583964">
            <w:pPr>
              <w:pBdr>
                <w:top w:val="nil"/>
                <w:left w:val="nil"/>
                <w:bottom w:val="nil"/>
                <w:right w:val="nil"/>
                <w:between w:val="nil"/>
              </w:pBdr>
              <w:jc w:val="both"/>
              <w:rPr>
                <w:rFonts w:ascii="Calibri" w:eastAsia="Calibri" w:hAnsi="Calibri" w:cs="Calibri"/>
              </w:rPr>
            </w:pPr>
            <w:r>
              <w:rPr>
                <w:b/>
                <w:bCs/>
                <w:color w:val="808080" w:themeColor="background1" w:themeShade="80"/>
              </w:rPr>
              <w:t>3</w:t>
            </w:r>
            <w:r w:rsidRPr="00BC0C52">
              <w:rPr>
                <w:b/>
                <w:bCs/>
                <w:color w:val="808080" w:themeColor="background1" w:themeShade="80"/>
              </w:rPr>
              <w:t>.</w:t>
            </w:r>
            <w:r>
              <w:rPr>
                <w:b/>
                <w:bCs/>
                <w:color w:val="808080" w:themeColor="background1" w:themeShade="80"/>
              </w:rPr>
              <w:t>3</w:t>
            </w:r>
            <w:r w:rsidRPr="00BC0C52">
              <w:rPr>
                <w:color w:val="808080" w:themeColor="background1" w:themeShade="80"/>
              </w:rPr>
              <w:t xml:space="preserve"> </w:t>
            </w:r>
            <w:r>
              <w:rPr>
                <w:rFonts w:ascii="Calibri" w:eastAsia="Calibri" w:hAnsi="Calibri" w:cs="Calibri"/>
              </w:rPr>
              <w:t>Verifica y prepara un informe del estado de funcionamiento del</w:t>
            </w:r>
            <w:r w:rsidR="00583964">
              <w:rPr>
                <w:rFonts w:ascii="Calibri" w:eastAsia="Calibri" w:hAnsi="Calibri" w:cs="Calibri"/>
              </w:rPr>
              <w:t xml:space="preserve"> </w:t>
            </w:r>
            <w:r>
              <w:rPr>
                <w:rFonts w:ascii="Calibri" w:eastAsia="Calibri" w:hAnsi="Calibri" w:cs="Calibri"/>
              </w:rPr>
              <w:t>sistema electromecánico, considerando las especificaciones</w:t>
            </w:r>
            <w:r w:rsidR="00583964">
              <w:rPr>
                <w:rFonts w:ascii="Calibri" w:eastAsia="Calibri" w:hAnsi="Calibri" w:cs="Calibri"/>
              </w:rPr>
              <w:t xml:space="preserve"> </w:t>
            </w:r>
            <w:r>
              <w:rPr>
                <w:rFonts w:ascii="Calibri" w:eastAsia="Calibri" w:hAnsi="Calibri" w:cs="Calibri"/>
              </w:rPr>
              <w:t>técnicas y el manual del fabricante.</w:t>
            </w:r>
          </w:p>
        </w:tc>
      </w:tr>
    </w:tbl>
    <w:p w14:paraId="290D1029" w14:textId="77777777" w:rsidR="00B4087D" w:rsidRPr="00B4087D" w:rsidRDefault="00B4087D" w:rsidP="00B4087D">
      <w:pPr>
        <w:rPr>
          <w:lang w:val="es-MX" w:eastAsia="es-CL"/>
        </w:rPr>
      </w:pPr>
    </w:p>
    <w:p w14:paraId="12D31ED8" w14:textId="04B5E800" w:rsidR="00973AF5" w:rsidRPr="00B4087D" w:rsidRDefault="00B4087D" w:rsidP="00B4087D">
      <w:pPr>
        <w:pStyle w:val="Ttulo2"/>
        <w:rPr>
          <w:lang w:val="es-MX"/>
        </w:rPr>
      </w:pPr>
      <w:r>
        <w:rPr>
          <w:lang w:val="es-MX"/>
        </w:rPr>
        <w:t>ANTES DE INICIAR CONSIDER</w:t>
      </w:r>
      <w:r w:rsidR="00D17447">
        <w:rPr>
          <w:lang w:val="es-MX"/>
        </w:rPr>
        <w:t>A</w:t>
      </w:r>
      <w:r>
        <w:rPr>
          <w:lang w:val="es-MX"/>
        </w:rPr>
        <w:t xml:space="preserve"> LO SIGUIENTE</w:t>
      </w:r>
    </w:p>
    <w:p w14:paraId="61BC23A3" w14:textId="24F24570" w:rsidR="00B4087D" w:rsidRDefault="00B4087D" w:rsidP="00B4087D">
      <w:pPr>
        <w:spacing w:after="0"/>
        <w:jc w:val="both"/>
        <w:rPr>
          <w:sz w:val="24"/>
          <w:szCs w:val="24"/>
        </w:rPr>
      </w:pPr>
      <w:r>
        <w:rPr>
          <w:sz w:val="24"/>
          <w:szCs w:val="24"/>
        </w:rPr>
        <w:t xml:space="preserve">En el mundo del mantenimiento industrial, te verás enfrentado a situaciones en donde deberás realizar distintas actividades, que permitan prevenir o actuar anticipadamente ante la ocurrencia de fallas que puedan tener consecuencias catastróficas dentro de una planta. En el presente módulo, aprenderás a gestionar y ejecutar un tipo de </w:t>
      </w:r>
      <w:r w:rsidRPr="00B4087D">
        <w:rPr>
          <w:b/>
          <w:color w:val="88354D"/>
          <w:sz w:val="24"/>
          <w:szCs w:val="24"/>
        </w:rPr>
        <w:t>Ensayo no destructivo (END)</w:t>
      </w:r>
      <w:r>
        <w:rPr>
          <w:sz w:val="24"/>
          <w:szCs w:val="24"/>
        </w:rPr>
        <w:t xml:space="preserve"> que consiste en la </w:t>
      </w:r>
      <w:r w:rsidRPr="00B4087D">
        <w:rPr>
          <w:b/>
          <w:color w:val="88354D"/>
          <w:sz w:val="24"/>
          <w:szCs w:val="24"/>
        </w:rPr>
        <w:t>aplicación de</w:t>
      </w:r>
      <w:r w:rsidRPr="00B4087D">
        <w:rPr>
          <w:color w:val="88354D"/>
          <w:sz w:val="24"/>
          <w:szCs w:val="24"/>
        </w:rPr>
        <w:t xml:space="preserve"> </w:t>
      </w:r>
      <w:r w:rsidRPr="00B4087D">
        <w:rPr>
          <w:b/>
          <w:color w:val="88354D"/>
          <w:sz w:val="24"/>
          <w:szCs w:val="24"/>
        </w:rPr>
        <w:t>tintas penetrantes</w:t>
      </w:r>
      <w:r>
        <w:rPr>
          <w:sz w:val="24"/>
          <w:szCs w:val="24"/>
        </w:rPr>
        <w:t xml:space="preserve">, el cual es utilizado para diagnosticar el estado de componentes mecánicos y electromecánicos, y determinar si éstos se encuentran aptos para seguir operando o, si es necesario, realizar algún cambio. Para esto, es necesario obtener información sobre a qué equipo, sistema o maquinaria corresponde el componente sobre el cual se va a aplicar este ensayo, ya que esto permitirá detectar </w:t>
      </w:r>
      <w:r w:rsidRPr="00B4087D">
        <w:rPr>
          <w:b/>
          <w:color w:val="88354D"/>
          <w:sz w:val="24"/>
          <w:szCs w:val="24"/>
        </w:rPr>
        <w:t>fisuras</w:t>
      </w:r>
      <w:r>
        <w:rPr>
          <w:sz w:val="24"/>
          <w:szCs w:val="24"/>
        </w:rPr>
        <w:t xml:space="preserve"> sobre la superficie del componente y, además, se deberá presentar un diagnóstico de resultados mediante un Informe técnico. A continuación, podrás </w:t>
      </w:r>
      <w:r w:rsidR="00D17447">
        <w:rPr>
          <w:sz w:val="24"/>
          <w:szCs w:val="24"/>
        </w:rPr>
        <w:t>analizar</w:t>
      </w:r>
      <w:r>
        <w:rPr>
          <w:sz w:val="24"/>
          <w:szCs w:val="24"/>
        </w:rPr>
        <w:t xml:space="preserve"> los temas antes mencionados. </w:t>
      </w:r>
    </w:p>
    <w:p w14:paraId="101DD35A" w14:textId="77777777" w:rsidR="00E42531" w:rsidRDefault="00E42531" w:rsidP="00E42531">
      <w:pPr>
        <w:spacing w:after="120" w:line="276" w:lineRule="auto"/>
        <w:jc w:val="both"/>
        <w:rPr>
          <w:sz w:val="24"/>
          <w:szCs w:val="24"/>
        </w:rPr>
      </w:pPr>
    </w:p>
    <w:p w14:paraId="5DD0DBCB" w14:textId="6F7C9E01" w:rsidR="00B4087D" w:rsidRPr="00B4087D" w:rsidRDefault="00D17447" w:rsidP="00B4087D">
      <w:pPr>
        <w:pStyle w:val="Ttulo2"/>
      </w:pPr>
      <w:r>
        <w:t>TEMA</w:t>
      </w:r>
      <w:r w:rsidR="00B4087D">
        <w:t xml:space="preserve"> N°1</w:t>
      </w:r>
      <w:r w:rsidR="00367064">
        <w:t xml:space="preserve">. </w:t>
      </w:r>
      <w:r w:rsidR="00B4087D" w:rsidRPr="00B4087D">
        <w:rPr>
          <w:color w:val="808080" w:themeColor="background1" w:themeShade="80"/>
        </w:rPr>
        <w:t>Principios básicos de las tintas penetrantes</w:t>
      </w:r>
    </w:p>
    <w:p w14:paraId="12451918" w14:textId="5580132F" w:rsidR="00B4087D" w:rsidRPr="00B4087D" w:rsidRDefault="00B4087D" w:rsidP="00B4087D">
      <w:pPr>
        <w:jc w:val="both"/>
        <w:rPr>
          <w:b/>
          <w:bCs/>
          <w:color w:val="88354D"/>
          <w:sz w:val="26"/>
          <w:szCs w:val="26"/>
        </w:rPr>
      </w:pPr>
      <w:r w:rsidRPr="00B4087D">
        <w:rPr>
          <w:b/>
          <w:bCs/>
          <w:color w:val="88354D"/>
          <w:sz w:val="26"/>
          <w:szCs w:val="26"/>
        </w:rPr>
        <w:t>Definiciones</w:t>
      </w:r>
    </w:p>
    <w:p w14:paraId="49553EDA" w14:textId="099E202D" w:rsidR="00B4087D" w:rsidRDefault="00B4087D" w:rsidP="00B4087D">
      <w:pPr>
        <w:jc w:val="both"/>
        <w:rPr>
          <w:sz w:val="24"/>
          <w:szCs w:val="24"/>
        </w:rPr>
      </w:pPr>
      <w:r>
        <w:rPr>
          <w:sz w:val="24"/>
          <w:szCs w:val="24"/>
        </w:rPr>
        <w:t>El análisis de componentes por tintas penetrantes, es un ensayo no destructivo estandarizado mediante la norma ASTM 1220-16 (Método de prueba para el examen de penetrantes visibles utilizando el proceso de eliminación de solvente), la cual determina el tipo de líquidos a utilizar según el tipo de contaminante y condiciones del componente a analizar.</w:t>
      </w:r>
    </w:p>
    <w:p w14:paraId="6658FB39" w14:textId="77777777" w:rsidR="00B4087D" w:rsidRDefault="00B4087D" w:rsidP="00B4087D">
      <w:pPr>
        <w:jc w:val="both"/>
      </w:pPr>
      <w:r>
        <w:rPr>
          <w:sz w:val="24"/>
          <w:szCs w:val="24"/>
        </w:rPr>
        <w:t xml:space="preserve">El proceso también puede ser definido como: “Procedimiento de ensayo no destructivo, diseñado para detectar discontinuidades </w:t>
      </w:r>
      <w:r w:rsidRPr="00B4087D">
        <w:rPr>
          <w:b/>
          <w:color w:val="88354D"/>
          <w:sz w:val="24"/>
          <w:szCs w:val="24"/>
        </w:rPr>
        <w:t>superficiales</w:t>
      </w:r>
      <w:r>
        <w:rPr>
          <w:sz w:val="24"/>
          <w:szCs w:val="24"/>
        </w:rPr>
        <w:t xml:space="preserve"> en componentes de equipos o sistemas”.</w:t>
      </w:r>
    </w:p>
    <w:p w14:paraId="7EAAA53A" w14:textId="77777777" w:rsidR="00B4087D" w:rsidRDefault="00B4087D" w:rsidP="00B4087D">
      <w:pPr>
        <w:jc w:val="both"/>
        <w:rPr>
          <w:sz w:val="24"/>
          <w:szCs w:val="24"/>
        </w:rPr>
      </w:pPr>
      <w:r w:rsidRPr="00B4087D">
        <w:rPr>
          <w:b/>
          <w:color w:val="88354D"/>
          <w:sz w:val="24"/>
          <w:szCs w:val="24"/>
        </w:rPr>
        <w:t>Las tintas penetrantes</w:t>
      </w:r>
      <w:r w:rsidRPr="00B4087D">
        <w:rPr>
          <w:bCs/>
          <w:sz w:val="24"/>
          <w:szCs w:val="24"/>
        </w:rPr>
        <w:t xml:space="preserve">, </w:t>
      </w:r>
      <w:r>
        <w:rPr>
          <w:sz w:val="24"/>
          <w:szCs w:val="24"/>
        </w:rPr>
        <w:t>son líquidos especiales que cuentan con las propiedades físicas necesarias para limpiar, penetrar y revelar fisuras. Debido a esto, es posible encontrarlas en el comercio en formato de spray y se aplica cada uno por separado:</w:t>
      </w:r>
    </w:p>
    <w:p w14:paraId="73919502" w14:textId="77777777" w:rsidR="00B4087D" w:rsidRDefault="00B4087D" w:rsidP="00B4087D">
      <w:pPr>
        <w:numPr>
          <w:ilvl w:val="0"/>
          <w:numId w:val="13"/>
        </w:numPr>
        <w:spacing w:after="0"/>
        <w:jc w:val="both"/>
        <w:rPr>
          <w:sz w:val="24"/>
          <w:szCs w:val="24"/>
        </w:rPr>
      </w:pPr>
      <w:r w:rsidRPr="00B4087D">
        <w:rPr>
          <w:b/>
          <w:bCs/>
          <w:color w:val="88354D"/>
          <w:sz w:val="24"/>
          <w:szCs w:val="24"/>
        </w:rPr>
        <w:t>Cleaner:</w:t>
      </w:r>
      <w:r w:rsidRPr="00B4087D">
        <w:rPr>
          <w:color w:val="88354D"/>
          <w:sz w:val="24"/>
          <w:szCs w:val="24"/>
        </w:rPr>
        <w:t xml:space="preserve"> </w:t>
      </w:r>
      <w:r>
        <w:rPr>
          <w:sz w:val="24"/>
          <w:szCs w:val="24"/>
        </w:rPr>
        <w:t>Spray que contiene líquido limpiador de superficie.</w:t>
      </w:r>
    </w:p>
    <w:p w14:paraId="330E6025" w14:textId="77777777" w:rsidR="00B4087D" w:rsidRDefault="00B4087D" w:rsidP="00B4087D">
      <w:pPr>
        <w:numPr>
          <w:ilvl w:val="0"/>
          <w:numId w:val="13"/>
        </w:numPr>
        <w:spacing w:after="0"/>
        <w:jc w:val="both"/>
        <w:rPr>
          <w:sz w:val="24"/>
          <w:szCs w:val="24"/>
        </w:rPr>
      </w:pPr>
      <w:r w:rsidRPr="00B4087D">
        <w:rPr>
          <w:b/>
          <w:bCs/>
          <w:color w:val="88354D"/>
          <w:sz w:val="24"/>
          <w:szCs w:val="24"/>
        </w:rPr>
        <w:lastRenderedPageBreak/>
        <w:t>Penetrant:</w:t>
      </w:r>
      <w:r w:rsidRPr="00B4087D">
        <w:rPr>
          <w:color w:val="88354D"/>
          <w:sz w:val="24"/>
          <w:szCs w:val="24"/>
        </w:rPr>
        <w:t xml:space="preserve"> </w:t>
      </w:r>
      <w:r>
        <w:rPr>
          <w:sz w:val="24"/>
          <w:szCs w:val="24"/>
        </w:rPr>
        <w:t>Spray que contiene líquido penetrante.</w:t>
      </w:r>
    </w:p>
    <w:p w14:paraId="498B2D01" w14:textId="619D6B12" w:rsidR="00B4087D" w:rsidRDefault="00132E67" w:rsidP="00B4087D">
      <w:pPr>
        <w:numPr>
          <w:ilvl w:val="0"/>
          <w:numId w:val="13"/>
        </w:numPr>
        <w:jc w:val="both"/>
        <w:rPr>
          <w:sz w:val="24"/>
          <w:szCs w:val="24"/>
        </w:rPr>
      </w:pPr>
      <w:r>
        <w:rPr>
          <w:noProof/>
          <w:sz w:val="24"/>
          <w:szCs w:val="24"/>
        </w:rPr>
        <w:drawing>
          <wp:anchor distT="0" distB="0" distL="114300" distR="114300" simplePos="0" relativeHeight="251658240" behindDoc="0" locked="0" layoutInCell="1" allowOverlap="1" wp14:anchorId="05B52505" wp14:editId="3428D34A">
            <wp:simplePos x="0" y="0"/>
            <wp:positionH relativeFrom="column">
              <wp:posOffset>1464945</wp:posOffset>
            </wp:positionH>
            <wp:positionV relativeFrom="paragraph">
              <wp:posOffset>347980</wp:posOffset>
            </wp:positionV>
            <wp:extent cx="2606040" cy="2160270"/>
            <wp:effectExtent l="0" t="0" r="3810" b="0"/>
            <wp:wrapTopAndBottom/>
            <wp:docPr id="5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606040" cy="2160270"/>
                    </a:xfrm>
                    <a:prstGeom prst="rect">
                      <a:avLst/>
                    </a:prstGeom>
                    <a:ln/>
                  </pic:spPr>
                </pic:pic>
              </a:graphicData>
            </a:graphic>
            <wp14:sizeRelH relativeFrom="page">
              <wp14:pctWidth>0</wp14:pctWidth>
            </wp14:sizeRelH>
            <wp14:sizeRelV relativeFrom="page">
              <wp14:pctHeight>0</wp14:pctHeight>
            </wp14:sizeRelV>
          </wp:anchor>
        </w:drawing>
      </w:r>
      <w:r w:rsidR="00B4087D" w:rsidRPr="00B4087D">
        <w:rPr>
          <w:b/>
          <w:bCs/>
          <w:color w:val="88354D"/>
          <w:sz w:val="24"/>
          <w:szCs w:val="24"/>
        </w:rPr>
        <w:t>Developer:</w:t>
      </w:r>
      <w:r w:rsidR="00B4087D" w:rsidRPr="00B4087D">
        <w:rPr>
          <w:color w:val="88354D"/>
          <w:sz w:val="24"/>
          <w:szCs w:val="24"/>
        </w:rPr>
        <w:t xml:space="preserve"> </w:t>
      </w:r>
      <w:r w:rsidR="00B4087D">
        <w:rPr>
          <w:sz w:val="24"/>
          <w:szCs w:val="24"/>
        </w:rPr>
        <w:t>Spray que contiene líquido revelador.</w:t>
      </w:r>
    </w:p>
    <w:p w14:paraId="6DEE15D4" w14:textId="4B1D7C96" w:rsidR="00B4087D" w:rsidRDefault="00B4087D" w:rsidP="00132E67">
      <w:pPr>
        <w:jc w:val="center"/>
        <w:rPr>
          <w:bCs/>
          <w:sz w:val="20"/>
          <w:szCs w:val="20"/>
        </w:rPr>
      </w:pPr>
      <w:r w:rsidRPr="00B4087D">
        <w:rPr>
          <w:bCs/>
          <w:sz w:val="20"/>
          <w:szCs w:val="20"/>
        </w:rPr>
        <w:t>Fuente: Elaboración propia</w:t>
      </w:r>
    </w:p>
    <w:p w14:paraId="1C848B68" w14:textId="1D3E9F4B" w:rsidR="00B4087D" w:rsidRDefault="00B4087D" w:rsidP="00B4087D">
      <w:pPr>
        <w:jc w:val="both"/>
        <w:rPr>
          <w:bCs/>
          <w:sz w:val="20"/>
          <w:szCs w:val="20"/>
        </w:rPr>
      </w:pPr>
    </w:p>
    <w:p w14:paraId="0671B8D2" w14:textId="53CC0915" w:rsidR="00132E67" w:rsidRDefault="00132E67" w:rsidP="00B4087D">
      <w:pPr>
        <w:jc w:val="both"/>
        <w:rPr>
          <w:bCs/>
          <w:sz w:val="20"/>
          <w:szCs w:val="20"/>
        </w:rPr>
      </w:pPr>
    </w:p>
    <w:p w14:paraId="55855EB1" w14:textId="77777777" w:rsidR="00132E67" w:rsidRDefault="00132E67" w:rsidP="00B4087D">
      <w:pPr>
        <w:jc w:val="both"/>
        <w:rPr>
          <w:bCs/>
          <w:sz w:val="20"/>
          <w:szCs w:val="20"/>
        </w:rPr>
      </w:pPr>
    </w:p>
    <w:p w14:paraId="65F894BC" w14:textId="34FA21B6" w:rsidR="00B4087D" w:rsidRDefault="00B4087D" w:rsidP="00132E67">
      <w:pPr>
        <w:jc w:val="both"/>
        <w:rPr>
          <w:sz w:val="24"/>
          <w:szCs w:val="24"/>
        </w:rPr>
      </w:pPr>
      <w:r>
        <w:rPr>
          <w:sz w:val="24"/>
          <w:szCs w:val="24"/>
        </w:rPr>
        <w:t xml:space="preserve">Una </w:t>
      </w:r>
      <w:r w:rsidRPr="00B4087D">
        <w:rPr>
          <w:b/>
          <w:color w:val="88354D"/>
          <w:sz w:val="24"/>
          <w:szCs w:val="24"/>
        </w:rPr>
        <w:t>fisura o discontinuidad superficial</w:t>
      </w:r>
      <w:r w:rsidRPr="00B4087D">
        <w:rPr>
          <w:color w:val="88354D"/>
          <w:sz w:val="24"/>
          <w:szCs w:val="24"/>
        </w:rPr>
        <w:t xml:space="preserve"> </w:t>
      </w:r>
      <w:r>
        <w:rPr>
          <w:sz w:val="24"/>
          <w:szCs w:val="24"/>
        </w:rPr>
        <w:t xml:space="preserve">es una abertura alargada, de poca separación y de profundidad incierta. Corresponde a un tipo de falla producida generalmente por vibraciones excesivas, sobrecargas o por un incorrecto ajuste de parámetros de operación </w:t>
      </w:r>
      <w:r w:rsidRPr="00B4087D">
        <w:rPr>
          <w:b/>
          <w:bCs/>
          <w:color w:val="88354D"/>
          <w:sz w:val="24"/>
          <w:szCs w:val="24"/>
        </w:rPr>
        <w:t>(errores operacionales)</w:t>
      </w:r>
      <w:r>
        <w:rPr>
          <w:sz w:val="24"/>
          <w:szCs w:val="24"/>
        </w:rPr>
        <w:t xml:space="preserve">. Sin embargo, también es posible que se generen por una inadecuada selección de material o, debido a que, en un componente existen zonas con altas concentraciones de esfuerzos en cambios bruscos de sección, según condiciones de forma y dimensiones propias del componente </w:t>
      </w:r>
      <w:r w:rsidRPr="00B4087D">
        <w:rPr>
          <w:b/>
          <w:bCs/>
          <w:color w:val="88354D"/>
          <w:sz w:val="24"/>
          <w:szCs w:val="24"/>
        </w:rPr>
        <w:t>(errores de diseño)</w:t>
      </w:r>
      <w:r>
        <w:rPr>
          <w:sz w:val="24"/>
          <w:szCs w:val="24"/>
        </w:rPr>
        <w:t xml:space="preserve">. Todas las causas antes mencionadas, corresponden a distintos </w:t>
      </w:r>
      <w:r w:rsidRPr="00B4087D">
        <w:rPr>
          <w:b/>
          <w:color w:val="88354D"/>
          <w:sz w:val="24"/>
          <w:szCs w:val="24"/>
        </w:rPr>
        <w:t>posibles</w:t>
      </w:r>
      <w:r w:rsidRPr="00B4087D">
        <w:rPr>
          <w:color w:val="88354D"/>
          <w:sz w:val="24"/>
          <w:szCs w:val="24"/>
        </w:rPr>
        <w:t xml:space="preserve"> </w:t>
      </w:r>
      <w:r w:rsidRPr="00B4087D">
        <w:rPr>
          <w:b/>
          <w:color w:val="88354D"/>
          <w:sz w:val="24"/>
          <w:szCs w:val="24"/>
        </w:rPr>
        <w:t>modos de falla</w:t>
      </w:r>
      <w:r>
        <w:rPr>
          <w:sz w:val="24"/>
          <w:szCs w:val="24"/>
        </w:rPr>
        <w:t xml:space="preserve">. Esto se puede evidenciar, por ejemplo, en el caso de ejes que presentan muescas o diferencias muy grandes entre sus diámetros. Éstas fisuras pueden ser altamente detectables debido a su tamaño a lo largo y ancho, sin embargo, no es posible determinar su profundidad mediante este tipo de ensayo. En la siguiente imagen, es posible apreciar una fisura en un eje, revelada mediante tintas penetrantes. </w:t>
      </w:r>
    </w:p>
    <w:p w14:paraId="7AEC1828" w14:textId="3A49E726" w:rsidR="003133DC" w:rsidRPr="00132E67" w:rsidRDefault="003133DC" w:rsidP="00132E67">
      <w:pPr>
        <w:jc w:val="both"/>
        <w:rPr>
          <w:sz w:val="24"/>
          <w:szCs w:val="24"/>
        </w:rPr>
      </w:pPr>
      <w:r>
        <w:rPr>
          <w:noProof/>
          <w:sz w:val="24"/>
          <w:szCs w:val="24"/>
        </w:rPr>
        <w:lastRenderedPageBreak/>
        <w:drawing>
          <wp:anchor distT="0" distB="0" distL="114300" distR="114300" simplePos="0" relativeHeight="251669504" behindDoc="0" locked="0" layoutInCell="1" allowOverlap="1" wp14:anchorId="40358208" wp14:editId="16E839D5">
            <wp:simplePos x="0" y="0"/>
            <wp:positionH relativeFrom="column">
              <wp:posOffset>1977390</wp:posOffset>
            </wp:positionH>
            <wp:positionV relativeFrom="paragraph">
              <wp:posOffset>231140</wp:posOffset>
            </wp:positionV>
            <wp:extent cx="1504950" cy="2628900"/>
            <wp:effectExtent l="0" t="0" r="0" b="0"/>
            <wp:wrapTopAndBottom/>
            <wp:docPr id="5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504950" cy="2628900"/>
                    </a:xfrm>
                    <a:prstGeom prst="rect">
                      <a:avLst/>
                    </a:prstGeom>
                    <a:ln/>
                  </pic:spPr>
                </pic:pic>
              </a:graphicData>
            </a:graphic>
            <wp14:sizeRelH relativeFrom="page">
              <wp14:pctWidth>0</wp14:pctWidth>
            </wp14:sizeRelH>
            <wp14:sizeRelV relativeFrom="page">
              <wp14:pctHeight>0</wp14:pctHeight>
            </wp14:sizeRelV>
          </wp:anchor>
        </w:drawing>
      </w:r>
    </w:p>
    <w:p w14:paraId="2519BB7F" w14:textId="005010BA" w:rsidR="00B4087D" w:rsidRDefault="00132E67" w:rsidP="00B4087D">
      <w:pPr>
        <w:jc w:val="center"/>
        <w:rPr>
          <w:bCs/>
          <w:sz w:val="20"/>
          <w:szCs w:val="20"/>
        </w:rPr>
      </w:pPr>
      <w:r w:rsidRPr="00B4087D">
        <w:rPr>
          <w:bCs/>
          <w:sz w:val="20"/>
          <w:szCs w:val="20"/>
        </w:rPr>
        <w:t>Fuente: Elaboración propia</w:t>
      </w:r>
    </w:p>
    <w:p w14:paraId="1A9E5171" w14:textId="77777777" w:rsidR="00132E67" w:rsidRPr="00B4087D" w:rsidRDefault="00132E67" w:rsidP="00B4087D">
      <w:pPr>
        <w:jc w:val="center"/>
        <w:rPr>
          <w:bCs/>
          <w:sz w:val="20"/>
          <w:szCs w:val="20"/>
        </w:rPr>
      </w:pPr>
    </w:p>
    <w:p w14:paraId="2095D449" w14:textId="12A04049" w:rsidR="00132E67" w:rsidRPr="003133DC" w:rsidRDefault="00B4087D" w:rsidP="00B4087D">
      <w:pPr>
        <w:jc w:val="both"/>
        <w:rPr>
          <w:b/>
          <w:color w:val="88354D"/>
          <w:sz w:val="24"/>
          <w:szCs w:val="24"/>
        </w:rPr>
      </w:pPr>
      <w:r>
        <w:rPr>
          <w:sz w:val="24"/>
          <w:szCs w:val="24"/>
        </w:rPr>
        <w:t xml:space="preserve">Mediante este ensayo es posible verificar de manera sencilla el estado en el que se encuentra un componente. Cabe destacar que este es un método antiguo, de bajo costo y puede aplicarse en diversas variedades de materiales, formas y tamaños e incluso en diversas ubicaciones y condiciones ambientales. Esto es posible debido a las propiedades físicas de los líquidos. Para revisar más imágenes de casos reales, ver hoja de </w:t>
      </w:r>
      <w:r>
        <w:rPr>
          <w:b/>
          <w:color w:val="88354D"/>
          <w:sz w:val="24"/>
          <w:szCs w:val="24"/>
        </w:rPr>
        <w:t>ANEXO</w:t>
      </w:r>
      <w:r w:rsidR="003133DC">
        <w:rPr>
          <w:b/>
          <w:color w:val="88354D"/>
          <w:sz w:val="24"/>
          <w:szCs w:val="24"/>
        </w:rPr>
        <w:t xml:space="preserve"> 1</w:t>
      </w:r>
      <w:r>
        <w:rPr>
          <w:b/>
          <w:color w:val="88354D"/>
          <w:sz w:val="24"/>
          <w:szCs w:val="24"/>
        </w:rPr>
        <w:t>.</w:t>
      </w:r>
    </w:p>
    <w:p w14:paraId="12D460CD" w14:textId="46A41A68" w:rsidR="00B4087D" w:rsidRPr="00132E67" w:rsidRDefault="00B4087D" w:rsidP="00B4087D">
      <w:pPr>
        <w:jc w:val="both"/>
        <w:rPr>
          <w:b/>
          <w:color w:val="88354D"/>
          <w:sz w:val="26"/>
          <w:szCs w:val="26"/>
        </w:rPr>
      </w:pPr>
      <w:r w:rsidRPr="00132E67">
        <w:rPr>
          <w:b/>
          <w:color w:val="88354D"/>
          <w:sz w:val="26"/>
          <w:szCs w:val="26"/>
        </w:rPr>
        <w:t>Aplicaciones</w:t>
      </w:r>
    </w:p>
    <w:p w14:paraId="78925A7B" w14:textId="77777777" w:rsidR="00B4087D" w:rsidRDefault="00B4087D" w:rsidP="00B4087D">
      <w:pPr>
        <w:numPr>
          <w:ilvl w:val="0"/>
          <w:numId w:val="14"/>
        </w:numPr>
        <w:spacing w:after="0"/>
        <w:jc w:val="both"/>
        <w:rPr>
          <w:sz w:val="24"/>
          <w:szCs w:val="24"/>
        </w:rPr>
      </w:pPr>
      <w:r>
        <w:rPr>
          <w:sz w:val="24"/>
          <w:szCs w:val="24"/>
        </w:rPr>
        <w:t>Inspección de materia prima</w:t>
      </w:r>
    </w:p>
    <w:p w14:paraId="21A621DD" w14:textId="77777777" w:rsidR="00B4087D" w:rsidRDefault="00B4087D" w:rsidP="00B4087D">
      <w:pPr>
        <w:numPr>
          <w:ilvl w:val="0"/>
          <w:numId w:val="14"/>
        </w:numPr>
        <w:spacing w:after="0"/>
        <w:jc w:val="both"/>
        <w:rPr>
          <w:sz w:val="24"/>
          <w:szCs w:val="24"/>
        </w:rPr>
      </w:pPr>
      <w:r>
        <w:rPr>
          <w:sz w:val="24"/>
          <w:szCs w:val="24"/>
        </w:rPr>
        <w:t>Inspección en proceso</w:t>
      </w:r>
    </w:p>
    <w:p w14:paraId="7D6DD474" w14:textId="77777777" w:rsidR="00B4087D" w:rsidRDefault="00B4087D" w:rsidP="00B4087D">
      <w:pPr>
        <w:numPr>
          <w:ilvl w:val="0"/>
          <w:numId w:val="14"/>
        </w:numPr>
        <w:spacing w:after="0"/>
        <w:jc w:val="both"/>
        <w:rPr>
          <w:sz w:val="24"/>
          <w:szCs w:val="24"/>
        </w:rPr>
      </w:pPr>
      <w:r>
        <w:rPr>
          <w:sz w:val="24"/>
          <w:szCs w:val="24"/>
        </w:rPr>
        <w:t>Inspección de producto terminado</w:t>
      </w:r>
    </w:p>
    <w:p w14:paraId="6A542B51" w14:textId="17587A1E" w:rsidR="00132E67" w:rsidRPr="003133DC" w:rsidRDefault="00B4087D" w:rsidP="00B4087D">
      <w:pPr>
        <w:numPr>
          <w:ilvl w:val="0"/>
          <w:numId w:val="14"/>
        </w:numPr>
        <w:jc w:val="both"/>
        <w:rPr>
          <w:sz w:val="24"/>
          <w:szCs w:val="24"/>
        </w:rPr>
      </w:pPr>
      <w:r>
        <w:rPr>
          <w:sz w:val="24"/>
          <w:szCs w:val="24"/>
        </w:rPr>
        <w:t>Mantenimiento de equipo y maquinaria</w:t>
      </w:r>
    </w:p>
    <w:p w14:paraId="32164AD2" w14:textId="3C42D0E1" w:rsidR="00B4087D" w:rsidRPr="00132E67" w:rsidRDefault="00B4087D" w:rsidP="00B4087D">
      <w:pPr>
        <w:jc w:val="both"/>
        <w:rPr>
          <w:b/>
          <w:color w:val="88354D"/>
          <w:sz w:val="26"/>
          <w:szCs w:val="26"/>
        </w:rPr>
      </w:pPr>
      <w:r w:rsidRPr="00132E67">
        <w:rPr>
          <w:b/>
          <w:color w:val="88354D"/>
          <w:sz w:val="26"/>
          <w:szCs w:val="26"/>
        </w:rPr>
        <w:t>Limitaciones</w:t>
      </w:r>
    </w:p>
    <w:p w14:paraId="1C412CA3" w14:textId="77777777" w:rsidR="00B4087D" w:rsidRDefault="00B4087D" w:rsidP="00B4087D">
      <w:pPr>
        <w:numPr>
          <w:ilvl w:val="0"/>
          <w:numId w:val="16"/>
        </w:numPr>
        <w:spacing w:after="0"/>
        <w:jc w:val="both"/>
        <w:rPr>
          <w:sz w:val="24"/>
          <w:szCs w:val="24"/>
        </w:rPr>
      </w:pPr>
      <w:r>
        <w:rPr>
          <w:sz w:val="24"/>
          <w:szCs w:val="24"/>
        </w:rPr>
        <w:t>Solo pueden ser detectadas discontinuidades superficiales</w:t>
      </w:r>
    </w:p>
    <w:p w14:paraId="0B5A3499" w14:textId="77777777" w:rsidR="00B4087D" w:rsidRDefault="00B4087D" w:rsidP="00B4087D">
      <w:pPr>
        <w:numPr>
          <w:ilvl w:val="0"/>
          <w:numId w:val="16"/>
        </w:numPr>
        <w:spacing w:after="0"/>
        <w:jc w:val="both"/>
        <w:rPr>
          <w:sz w:val="24"/>
          <w:szCs w:val="24"/>
        </w:rPr>
      </w:pPr>
      <w:r>
        <w:rPr>
          <w:sz w:val="24"/>
          <w:szCs w:val="24"/>
        </w:rPr>
        <w:t>La inspección es difícil en superficies rugosas</w:t>
      </w:r>
    </w:p>
    <w:p w14:paraId="1EA07AB8" w14:textId="77777777" w:rsidR="00B4087D" w:rsidRDefault="00B4087D" w:rsidP="00B4087D">
      <w:pPr>
        <w:numPr>
          <w:ilvl w:val="0"/>
          <w:numId w:val="16"/>
        </w:numPr>
        <w:spacing w:after="0"/>
        <w:jc w:val="both"/>
        <w:rPr>
          <w:sz w:val="24"/>
          <w:szCs w:val="24"/>
        </w:rPr>
      </w:pPr>
      <w:r>
        <w:rPr>
          <w:sz w:val="24"/>
          <w:szCs w:val="24"/>
        </w:rPr>
        <w:t>La interpretación de resultados requiere de práctica</w:t>
      </w:r>
    </w:p>
    <w:p w14:paraId="0D90B3F9" w14:textId="77777777" w:rsidR="00B4087D" w:rsidRDefault="00B4087D" w:rsidP="00B4087D">
      <w:pPr>
        <w:numPr>
          <w:ilvl w:val="0"/>
          <w:numId w:val="16"/>
        </w:numPr>
        <w:spacing w:after="0"/>
        <w:jc w:val="both"/>
        <w:rPr>
          <w:sz w:val="24"/>
          <w:szCs w:val="24"/>
        </w:rPr>
      </w:pPr>
      <w:r>
        <w:rPr>
          <w:sz w:val="24"/>
          <w:szCs w:val="24"/>
        </w:rPr>
        <w:t>El éxito de la inspección depende de la preparación y limpieza de la superficie</w:t>
      </w:r>
    </w:p>
    <w:p w14:paraId="035503BE" w14:textId="77777777" w:rsidR="00B4087D" w:rsidRDefault="00B4087D" w:rsidP="00B4087D">
      <w:pPr>
        <w:numPr>
          <w:ilvl w:val="0"/>
          <w:numId w:val="16"/>
        </w:numPr>
        <w:spacing w:after="0"/>
        <w:jc w:val="both"/>
        <w:rPr>
          <w:sz w:val="24"/>
          <w:szCs w:val="24"/>
        </w:rPr>
      </w:pPr>
      <w:r>
        <w:rPr>
          <w:sz w:val="24"/>
          <w:szCs w:val="24"/>
        </w:rPr>
        <w:t>La inspección no puede ser aplicada en materiales porosos</w:t>
      </w:r>
    </w:p>
    <w:p w14:paraId="6F7D50E9" w14:textId="28FD3F4D" w:rsidR="00B4087D" w:rsidRDefault="00B4087D" w:rsidP="00B4087D">
      <w:pPr>
        <w:numPr>
          <w:ilvl w:val="0"/>
          <w:numId w:val="16"/>
        </w:numPr>
        <w:jc w:val="both"/>
        <w:rPr>
          <w:sz w:val="24"/>
          <w:szCs w:val="24"/>
        </w:rPr>
      </w:pPr>
      <w:r>
        <w:rPr>
          <w:sz w:val="24"/>
          <w:szCs w:val="24"/>
        </w:rPr>
        <w:t>No se puede determinar la profundidad de discontinuidades</w:t>
      </w:r>
    </w:p>
    <w:p w14:paraId="16722DCA" w14:textId="77777777" w:rsidR="00132E67" w:rsidRDefault="00132E67" w:rsidP="00132E67">
      <w:pPr>
        <w:ind w:left="720"/>
        <w:jc w:val="both"/>
        <w:rPr>
          <w:sz w:val="24"/>
          <w:szCs w:val="24"/>
        </w:rPr>
      </w:pPr>
    </w:p>
    <w:p w14:paraId="3595E007" w14:textId="5D9A79F0" w:rsidR="00B4087D" w:rsidRDefault="00B4087D" w:rsidP="00132E67">
      <w:pPr>
        <w:pStyle w:val="Ttulo2"/>
      </w:pPr>
      <w:bookmarkStart w:id="0" w:name="_heading=h.n4te5pnzuyij" w:colFirst="0" w:colLast="0"/>
      <w:bookmarkEnd w:id="0"/>
      <w:r>
        <w:lastRenderedPageBreak/>
        <w:t>Principio de funcionamiento</w:t>
      </w:r>
      <w:r w:rsidR="00132E67">
        <w:t>.</w:t>
      </w:r>
      <w:r>
        <w:t xml:space="preserve"> </w:t>
      </w:r>
      <w:r w:rsidRPr="00132E67">
        <w:rPr>
          <w:color w:val="A6A6A6" w:themeColor="background1" w:themeShade="A6"/>
        </w:rPr>
        <w:t>Capilaridad</w:t>
      </w:r>
    </w:p>
    <w:p w14:paraId="51C02DCE" w14:textId="21E5B34C" w:rsidR="00B4087D" w:rsidRDefault="00B4087D" w:rsidP="00B4087D">
      <w:pPr>
        <w:jc w:val="both"/>
        <w:rPr>
          <w:sz w:val="24"/>
          <w:szCs w:val="24"/>
        </w:rPr>
      </w:pPr>
      <w:r>
        <w:rPr>
          <w:sz w:val="24"/>
          <w:szCs w:val="24"/>
        </w:rPr>
        <w:t>La capilaridad, es la propiedad física en la que se basa la prueba por líquidos penetrantes. Corresponde al mecanismo de penetración que tienen los fluidos para ascender y/o descender a través de las fisuras. Las fuerzas que se generan por la atracción capilar son básicamente las que producen la entrada de un penetrante en una grieta, que son las mismas fuerzas que hacen que un líquido suba por un tubo de diámetro pequeño.</w:t>
      </w:r>
    </w:p>
    <w:p w14:paraId="54AA19B1" w14:textId="6D33999A" w:rsidR="00B4087D" w:rsidRDefault="00132E67" w:rsidP="00B4087D">
      <w:pPr>
        <w:jc w:val="both"/>
        <w:rPr>
          <w:sz w:val="24"/>
          <w:szCs w:val="24"/>
        </w:rPr>
      </w:pPr>
      <w:r>
        <w:rPr>
          <w:noProof/>
          <w:sz w:val="24"/>
          <w:szCs w:val="24"/>
        </w:rPr>
        <w:drawing>
          <wp:anchor distT="0" distB="0" distL="114300" distR="114300" simplePos="0" relativeHeight="251660288" behindDoc="0" locked="0" layoutInCell="1" allowOverlap="1" wp14:anchorId="0BAA57B4" wp14:editId="6F98A074">
            <wp:simplePos x="0" y="0"/>
            <wp:positionH relativeFrom="margin">
              <wp:align>right</wp:align>
            </wp:positionH>
            <wp:positionV relativeFrom="paragraph">
              <wp:posOffset>226060</wp:posOffset>
            </wp:positionV>
            <wp:extent cx="5610225" cy="1322585"/>
            <wp:effectExtent l="0" t="0" r="0" b="0"/>
            <wp:wrapTopAndBottom/>
            <wp:docPr id="54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610225" cy="1322585"/>
                    </a:xfrm>
                    <a:prstGeom prst="rect">
                      <a:avLst/>
                    </a:prstGeom>
                    <a:ln/>
                  </pic:spPr>
                </pic:pic>
              </a:graphicData>
            </a:graphic>
            <wp14:sizeRelH relativeFrom="page">
              <wp14:pctWidth>0</wp14:pctWidth>
            </wp14:sizeRelH>
            <wp14:sizeRelV relativeFrom="page">
              <wp14:pctHeight>0</wp14:pctHeight>
            </wp14:sizeRelV>
          </wp:anchor>
        </w:drawing>
      </w:r>
      <w:r w:rsidR="00B4087D">
        <w:rPr>
          <w:sz w:val="24"/>
          <w:szCs w:val="24"/>
        </w:rPr>
        <w:t>El principio de funcionamiento del ensayo, se muestra en el siguiente esquema:</w:t>
      </w:r>
    </w:p>
    <w:p w14:paraId="69CB41AC" w14:textId="23074E57" w:rsidR="00B4087D" w:rsidRDefault="00B4087D" w:rsidP="00132E67">
      <w:pPr>
        <w:jc w:val="center"/>
        <w:rPr>
          <w:bCs/>
          <w:sz w:val="20"/>
          <w:szCs w:val="20"/>
        </w:rPr>
      </w:pPr>
      <w:r w:rsidRPr="00132E67">
        <w:rPr>
          <w:bCs/>
          <w:sz w:val="20"/>
          <w:szCs w:val="20"/>
        </w:rPr>
        <w:t xml:space="preserve">Fuente: </w:t>
      </w:r>
      <w:hyperlink r:id="rId10">
        <w:r w:rsidRPr="00132E67">
          <w:rPr>
            <w:bCs/>
            <w:color w:val="1155CC"/>
            <w:sz w:val="20"/>
            <w:szCs w:val="20"/>
            <w:u w:val="single"/>
          </w:rPr>
          <w:t>https://sites.google.com/site/laboratorioensmateriales/ensayo-de-tintas-penetrantes</w:t>
        </w:r>
      </w:hyperlink>
    </w:p>
    <w:p w14:paraId="6A552B95" w14:textId="77777777" w:rsidR="00132E67" w:rsidRPr="00132E67" w:rsidRDefault="00132E67" w:rsidP="00132E67">
      <w:pPr>
        <w:jc w:val="center"/>
        <w:rPr>
          <w:bCs/>
          <w:sz w:val="20"/>
          <w:szCs w:val="20"/>
        </w:rPr>
      </w:pPr>
    </w:p>
    <w:p w14:paraId="35A35C6B" w14:textId="77777777" w:rsidR="00B4087D" w:rsidRDefault="00B4087D" w:rsidP="00B4087D">
      <w:pPr>
        <w:numPr>
          <w:ilvl w:val="0"/>
          <w:numId w:val="15"/>
        </w:numPr>
        <w:spacing w:after="0"/>
        <w:jc w:val="both"/>
        <w:rPr>
          <w:sz w:val="24"/>
          <w:szCs w:val="24"/>
        </w:rPr>
      </w:pPr>
      <w:r>
        <w:rPr>
          <w:sz w:val="24"/>
          <w:szCs w:val="24"/>
        </w:rPr>
        <w:t xml:space="preserve">Preparación, limpieza y secado de superficie. Uso de spray limpiador o </w:t>
      </w:r>
      <w:r w:rsidRPr="00132E67">
        <w:rPr>
          <w:b/>
          <w:bCs/>
          <w:color w:val="88354D"/>
          <w:sz w:val="24"/>
          <w:szCs w:val="24"/>
        </w:rPr>
        <w:t>“Cleaner”</w:t>
      </w:r>
      <w:r>
        <w:rPr>
          <w:sz w:val="24"/>
          <w:szCs w:val="24"/>
        </w:rPr>
        <w:t>.</w:t>
      </w:r>
    </w:p>
    <w:p w14:paraId="571D5527" w14:textId="77777777" w:rsidR="00B4087D" w:rsidRDefault="00B4087D" w:rsidP="00B4087D">
      <w:pPr>
        <w:numPr>
          <w:ilvl w:val="0"/>
          <w:numId w:val="15"/>
        </w:numPr>
        <w:spacing w:after="0"/>
        <w:jc w:val="both"/>
        <w:rPr>
          <w:sz w:val="24"/>
          <w:szCs w:val="24"/>
        </w:rPr>
      </w:pPr>
      <w:r>
        <w:rPr>
          <w:sz w:val="24"/>
          <w:szCs w:val="24"/>
        </w:rPr>
        <w:t xml:space="preserve">Aplicación del spray penetrante </w:t>
      </w:r>
      <w:r w:rsidRPr="00132E67">
        <w:rPr>
          <w:b/>
          <w:bCs/>
          <w:color w:val="88354D"/>
          <w:sz w:val="24"/>
          <w:szCs w:val="24"/>
        </w:rPr>
        <w:t>“Penetrant”</w:t>
      </w:r>
      <w:r w:rsidRPr="00132E67">
        <w:rPr>
          <w:color w:val="88354D"/>
          <w:sz w:val="24"/>
          <w:szCs w:val="24"/>
        </w:rPr>
        <w:t xml:space="preserve"> </w:t>
      </w:r>
      <w:r>
        <w:rPr>
          <w:sz w:val="24"/>
          <w:szCs w:val="24"/>
        </w:rPr>
        <w:t xml:space="preserve">sobre la superficie. Momento en el que ingresa el líquido penetrante en la fisura. </w:t>
      </w:r>
    </w:p>
    <w:p w14:paraId="1B58A2AB" w14:textId="77777777" w:rsidR="00B4087D" w:rsidRDefault="00B4087D" w:rsidP="00B4087D">
      <w:pPr>
        <w:numPr>
          <w:ilvl w:val="0"/>
          <w:numId w:val="15"/>
        </w:numPr>
        <w:spacing w:after="0"/>
        <w:jc w:val="both"/>
        <w:rPr>
          <w:sz w:val="24"/>
          <w:szCs w:val="24"/>
        </w:rPr>
      </w:pPr>
      <w:r>
        <w:rPr>
          <w:sz w:val="24"/>
          <w:szCs w:val="24"/>
        </w:rPr>
        <w:t>Remoción de exceso de líquido penetrante con un paño limpio.</w:t>
      </w:r>
    </w:p>
    <w:p w14:paraId="32654A5F" w14:textId="77777777" w:rsidR="00B4087D" w:rsidRDefault="00B4087D" w:rsidP="00B4087D">
      <w:pPr>
        <w:numPr>
          <w:ilvl w:val="0"/>
          <w:numId w:val="15"/>
        </w:numPr>
        <w:spacing w:after="0"/>
        <w:jc w:val="both"/>
        <w:rPr>
          <w:sz w:val="24"/>
          <w:szCs w:val="24"/>
        </w:rPr>
      </w:pPr>
      <w:r>
        <w:rPr>
          <w:sz w:val="24"/>
          <w:szCs w:val="24"/>
        </w:rPr>
        <w:t xml:space="preserve">Superficie lista para aplicar el líquido revelador </w:t>
      </w:r>
      <w:r w:rsidRPr="00132E67">
        <w:rPr>
          <w:b/>
          <w:bCs/>
          <w:color w:val="88354D"/>
          <w:sz w:val="24"/>
          <w:szCs w:val="24"/>
        </w:rPr>
        <w:t>“Developer”</w:t>
      </w:r>
      <w:r>
        <w:rPr>
          <w:sz w:val="24"/>
          <w:szCs w:val="24"/>
        </w:rPr>
        <w:t>.</w:t>
      </w:r>
    </w:p>
    <w:p w14:paraId="1965EE60" w14:textId="2D90D28A" w:rsidR="00E42531" w:rsidRDefault="00B4087D" w:rsidP="00132E67">
      <w:pPr>
        <w:numPr>
          <w:ilvl w:val="0"/>
          <w:numId w:val="15"/>
        </w:numPr>
        <w:jc w:val="both"/>
        <w:rPr>
          <w:sz w:val="24"/>
          <w:szCs w:val="24"/>
        </w:rPr>
      </w:pPr>
      <w:r>
        <w:rPr>
          <w:sz w:val="24"/>
          <w:szCs w:val="24"/>
        </w:rPr>
        <w:t xml:space="preserve">Fisura revelada por aplicación del líquido revelador </w:t>
      </w:r>
      <w:r w:rsidRPr="00132E67">
        <w:rPr>
          <w:b/>
          <w:bCs/>
          <w:color w:val="88354D"/>
          <w:sz w:val="24"/>
          <w:szCs w:val="24"/>
        </w:rPr>
        <w:t>“Developer”</w:t>
      </w:r>
      <w:r>
        <w:rPr>
          <w:sz w:val="24"/>
          <w:szCs w:val="24"/>
        </w:rPr>
        <w:t xml:space="preserve">. Por capilaridad, el líquido revelador </w:t>
      </w:r>
      <w:r w:rsidRPr="00132E67">
        <w:rPr>
          <w:b/>
          <w:bCs/>
          <w:color w:val="88354D"/>
          <w:sz w:val="24"/>
          <w:szCs w:val="24"/>
        </w:rPr>
        <w:t>“baja”</w:t>
      </w:r>
      <w:r>
        <w:rPr>
          <w:sz w:val="24"/>
          <w:szCs w:val="24"/>
        </w:rPr>
        <w:t xml:space="preserve">, mientras que, el líquido penetrante </w:t>
      </w:r>
      <w:r w:rsidRPr="00132E67">
        <w:rPr>
          <w:b/>
          <w:bCs/>
          <w:color w:val="88354D"/>
          <w:sz w:val="24"/>
          <w:szCs w:val="24"/>
        </w:rPr>
        <w:t>“sube”</w:t>
      </w:r>
      <w:r w:rsidRPr="00132E67">
        <w:rPr>
          <w:color w:val="88354D"/>
          <w:sz w:val="24"/>
          <w:szCs w:val="24"/>
        </w:rPr>
        <w:t xml:space="preserve"> </w:t>
      </w:r>
      <w:r>
        <w:rPr>
          <w:sz w:val="24"/>
          <w:szCs w:val="24"/>
        </w:rPr>
        <w:t>y sale a la superficie haciendo visible la fisura al ojo humano.</w:t>
      </w:r>
    </w:p>
    <w:p w14:paraId="27E9BFFE" w14:textId="77777777" w:rsidR="00132E67" w:rsidRPr="00132E67" w:rsidRDefault="00132E67" w:rsidP="00132E67">
      <w:pPr>
        <w:ind w:left="720"/>
        <w:jc w:val="both"/>
        <w:rPr>
          <w:sz w:val="24"/>
          <w:szCs w:val="24"/>
        </w:rPr>
      </w:pPr>
    </w:p>
    <w:p w14:paraId="18FDC096" w14:textId="0C892B73" w:rsidR="00132E67" w:rsidRPr="003133DC" w:rsidRDefault="00D17447" w:rsidP="003133DC">
      <w:pPr>
        <w:pStyle w:val="Ttulo2"/>
      </w:pPr>
      <w:r>
        <w:t>TEMA</w:t>
      </w:r>
      <w:r w:rsidR="00E42531">
        <w:t xml:space="preserve"> N°2</w:t>
      </w:r>
      <w:r w:rsidR="003133DC">
        <w:t xml:space="preserve">. </w:t>
      </w:r>
      <w:r w:rsidR="00132E67" w:rsidRPr="00132E67">
        <w:rPr>
          <w:color w:val="808080" w:themeColor="background1" w:themeShade="80"/>
        </w:rPr>
        <w:t>Procedimiento de aplicación de tintas penetrantes</w:t>
      </w:r>
    </w:p>
    <w:p w14:paraId="059F0C4B" w14:textId="413D91F9" w:rsidR="00132E67" w:rsidRDefault="00367064" w:rsidP="00132E67">
      <w:pPr>
        <w:jc w:val="both"/>
        <w:rPr>
          <w:sz w:val="24"/>
          <w:szCs w:val="24"/>
        </w:rPr>
      </w:pPr>
      <w:r w:rsidRPr="00367064">
        <w:rPr>
          <w:sz w:val="24"/>
          <w:szCs w:val="24"/>
        </w:rPr>
        <w:t>Para</w:t>
      </w:r>
      <w:r w:rsidR="00132E67">
        <w:rPr>
          <w:sz w:val="24"/>
          <w:szCs w:val="24"/>
        </w:rPr>
        <w:t xml:space="preserve"> realizar el procedimiento correspondiente a la aplicación de tintas penetrantes, puede</w:t>
      </w:r>
      <w:r>
        <w:rPr>
          <w:sz w:val="24"/>
          <w:szCs w:val="24"/>
        </w:rPr>
        <w:t>n</w:t>
      </w:r>
      <w:r w:rsidR="00132E67">
        <w:rPr>
          <w:sz w:val="24"/>
          <w:szCs w:val="24"/>
        </w:rPr>
        <w:t xml:space="preserve"> seguir los pasos mostrados a continuación o, utilizar como referencia la guía de uso de tintas penetrantes mostrada en el siguiente link: </w:t>
      </w:r>
      <w:hyperlink r:id="rId11">
        <w:r w:rsidR="00132E67" w:rsidRPr="00132E67">
          <w:rPr>
            <w:b/>
            <w:color w:val="88354D"/>
            <w:sz w:val="24"/>
            <w:szCs w:val="24"/>
            <w:u w:val="single"/>
          </w:rPr>
          <w:t>https://www.youtube.com/watch?v=d4dMmG4k50g&amp;ab_channel=LlogsaM</w:t>
        </w:r>
        <w:r w:rsidR="00132E67" w:rsidRPr="00132E67">
          <w:rPr>
            <w:b/>
            <w:color w:val="88354D"/>
            <w:sz w:val="24"/>
            <w:szCs w:val="24"/>
            <w:u w:val="single"/>
          </w:rPr>
          <w:t>e</w:t>
        </w:r>
        <w:r w:rsidR="00132E67" w:rsidRPr="00132E67">
          <w:rPr>
            <w:b/>
            <w:color w:val="88354D"/>
            <w:sz w:val="24"/>
            <w:szCs w:val="24"/>
            <w:u w:val="single"/>
          </w:rPr>
          <w:t>rcadotecnia</w:t>
        </w:r>
      </w:hyperlink>
      <w:r w:rsidR="00132E67">
        <w:rPr>
          <w:b/>
          <w:color w:val="88354D"/>
          <w:sz w:val="24"/>
          <w:szCs w:val="24"/>
        </w:rPr>
        <w:t xml:space="preserve"> </w:t>
      </w:r>
      <w:r w:rsidR="00132E67">
        <w:rPr>
          <w:sz w:val="24"/>
          <w:szCs w:val="24"/>
        </w:rPr>
        <w:t xml:space="preserve">en </w:t>
      </w:r>
      <w:r>
        <w:rPr>
          <w:sz w:val="24"/>
          <w:szCs w:val="24"/>
        </w:rPr>
        <w:t>el</w:t>
      </w:r>
      <w:r w:rsidR="00132E67">
        <w:rPr>
          <w:sz w:val="24"/>
          <w:szCs w:val="24"/>
        </w:rPr>
        <w:t xml:space="preserve"> cual se indica el proceso completo de aplicación. </w:t>
      </w:r>
    </w:p>
    <w:p w14:paraId="3A3B7790" w14:textId="77777777" w:rsidR="00132E67" w:rsidRDefault="00132E67" w:rsidP="00132E67">
      <w:pPr>
        <w:jc w:val="both"/>
        <w:rPr>
          <w:sz w:val="24"/>
          <w:szCs w:val="24"/>
        </w:rPr>
      </w:pPr>
    </w:p>
    <w:p w14:paraId="41A7532A" w14:textId="2E2D40BD" w:rsidR="00132E67" w:rsidRDefault="00132E67" w:rsidP="00132E67">
      <w:pPr>
        <w:pStyle w:val="Prrafodelista"/>
        <w:numPr>
          <w:ilvl w:val="3"/>
          <w:numId w:val="22"/>
        </w:numPr>
        <w:jc w:val="both"/>
        <w:rPr>
          <w:color w:val="88354D"/>
          <w:sz w:val="24"/>
          <w:szCs w:val="24"/>
        </w:rPr>
      </w:pPr>
      <w:r>
        <w:rPr>
          <w:noProof/>
          <w:sz w:val="24"/>
          <w:szCs w:val="24"/>
        </w:rPr>
        <w:lastRenderedPageBreak/>
        <w:drawing>
          <wp:anchor distT="0" distB="0" distL="114300" distR="114300" simplePos="0" relativeHeight="251661312" behindDoc="0" locked="0" layoutInCell="1" allowOverlap="1" wp14:anchorId="47D13AFB" wp14:editId="2199D793">
            <wp:simplePos x="0" y="0"/>
            <wp:positionH relativeFrom="column">
              <wp:posOffset>520065</wp:posOffset>
            </wp:positionH>
            <wp:positionV relativeFrom="paragraph">
              <wp:posOffset>341630</wp:posOffset>
            </wp:positionV>
            <wp:extent cx="4233545" cy="2011680"/>
            <wp:effectExtent l="0" t="0" r="0" b="7620"/>
            <wp:wrapTopAndBottom/>
            <wp:docPr id="5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4233545" cy="2011680"/>
                    </a:xfrm>
                    <a:prstGeom prst="rect">
                      <a:avLst/>
                    </a:prstGeom>
                    <a:ln/>
                  </pic:spPr>
                </pic:pic>
              </a:graphicData>
            </a:graphic>
            <wp14:sizeRelH relativeFrom="page">
              <wp14:pctWidth>0</wp14:pctWidth>
            </wp14:sizeRelH>
            <wp14:sizeRelV relativeFrom="page">
              <wp14:pctHeight>0</wp14:pctHeight>
            </wp14:sizeRelV>
          </wp:anchor>
        </w:drawing>
      </w:r>
      <w:r w:rsidRPr="00132E67">
        <w:rPr>
          <w:color w:val="88354D"/>
          <w:sz w:val="24"/>
          <w:szCs w:val="24"/>
        </w:rPr>
        <w:t xml:space="preserve">Preparación, limpieza y secado de la superficie </w:t>
      </w:r>
      <w:r w:rsidRPr="00367064">
        <w:rPr>
          <w:b w:val="0"/>
          <w:bCs/>
          <w:color w:val="auto"/>
          <w:sz w:val="24"/>
          <w:szCs w:val="24"/>
        </w:rPr>
        <w:t>(Tiempo de secado: 5 min).</w:t>
      </w:r>
    </w:p>
    <w:p w14:paraId="4067805A" w14:textId="6F3A6478" w:rsidR="00132E67" w:rsidRDefault="00132E67" w:rsidP="00132E67">
      <w:pPr>
        <w:jc w:val="center"/>
        <w:rPr>
          <w:bCs/>
          <w:sz w:val="20"/>
          <w:szCs w:val="20"/>
        </w:rPr>
      </w:pPr>
      <w:r w:rsidRPr="00132E67">
        <w:rPr>
          <w:bCs/>
          <w:sz w:val="20"/>
          <w:szCs w:val="20"/>
        </w:rPr>
        <w:t>Fuente: Elaboración propia</w:t>
      </w:r>
    </w:p>
    <w:p w14:paraId="3AD21102" w14:textId="77777777" w:rsidR="00132E67" w:rsidRPr="00132E67" w:rsidRDefault="00132E67" w:rsidP="00132E67">
      <w:pPr>
        <w:jc w:val="center"/>
        <w:rPr>
          <w:bCs/>
          <w:color w:val="88354D"/>
          <w:sz w:val="20"/>
          <w:szCs w:val="20"/>
        </w:rPr>
      </w:pPr>
    </w:p>
    <w:p w14:paraId="568034A6" w14:textId="43E3BF25" w:rsidR="00132E67" w:rsidRPr="00132E67" w:rsidRDefault="00132E67" w:rsidP="00132E67">
      <w:pPr>
        <w:pStyle w:val="Prrafodelista"/>
        <w:numPr>
          <w:ilvl w:val="3"/>
          <w:numId w:val="22"/>
        </w:numPr>
        <w:rPr>
          <w:color w:val="88354D"/>
          <w:sz w:val="24"/>
          <w:szCs w:val="24"/>
        </w:rPr>
      </w:pPr>
      <w:r w:rsidRPr="00132E67">
        <w:rPr>
          <w:color w:val="88354D"/>
          <w:sz w:val="24"/>
          <w:szCs w:val="24"/>
        </w:rPr>
        <w:t xml:space="preserve">Aplicación del penetrante y tiempo de penetración </w:t>
      </w:r>
      <w:r w:rsidRPr="00367064">
        <w:rPr>
          <w:b w:val="0"/>
          <w:bCs/>
          <w:color w:val="auto"/>
          <w:sz w:val="24"/>
          <w:szCs w:val="24"/>
        </w:rPr>
        <w:t>(5 minutos como mínimo)</w:t>
      </w:r>
      <w:r w:rsidR="00367064" w:rsidRPr="00367064">
        <w:rPr>
          <w:b w:val="0"/>
          <w:bCs/>
          <w:color w:val="auto"/>
          <w:sz w:val="24"/>
          <w:szCs w:val="24"/>
        </w:rPr>
        <w:t>.</w:t>
      </w:r>
    </w:p>
    <w:p w14:paraId="0F70BA78" w14:textId="1328CE81" w:rsidR="00132E67" w:rsidRPr="00367064" w:rsidRDefault="00132E67" w:rsidP="00132E67">
      <w:pPr>
        <w:pStyle w:val="Prrafodelista"/>
        <w:numPr>
          <w:ilvl w:val="3"/>
          <w:numId w:val="22"/>
        </w:numPr>
        <w:jc w:val="both"/>
        <w:rPr>
          <w:b w:val="0"/>
          <w:bCs/>
          <w:color w:val="auto"/>
          <w:sz w:val="24"/>
          <w:szCs w:val="24"/>
        </w:rPr>
      </w:pPr>
      <w:r>
        <w:rPr>
          <w:noProof/>
          <w:sz w:val="24"/>
          <w:szCs w:val="24"/>
        </w:rPr>
        <w:drawing>
          <wp:anchor distT="0" distB="0" distL="114300" distR="114300" simplePos="0" relativeHeight="251662336" behindDoc="0" locked="0" layoutInCell="1" allowOverlap="1" wp14:anchorId="19CF6C3E" wp14:editId="188017FB">
            <wp:simplePos x="0" y="0"/>
            <wp:positionH relativeFrom="column">
              <wp:posOffset>436245</wp:posOffset>
            </wp:positionH>
            <wp:positionV relativeFrom="paragraph">
              <wp:posOffset>300355</wp:posOffset>
            </wp:positionV>
            <wp:extent cx="4343400" cy="2075180"/>
            <wp:effectExtent l="0" t="0" r="0" b="1270"/>
            <wp:wrapTopAndBottom/>
            <wp:docPr id="55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343400" cy="2075180"/>
                    </a:xfrm>
                    <a:prstGeom prst="rect">
                      <a:avLst/>
                    </a:prstGeom>
                    <a:ln/>
                  </pic:spPr>
                </pic:pic>
              </a:graphicData>
            </a:graphic>
            <wp14:sizeRelH relativeFrom="page">
              <wp14:pctWidth>0</wp14:pctWidth>
            </wp14:sizeRelH>
            <wp14:sizeRelV relativeFrom="page">
              <wp14:pctHeight>0</wp14:pctHeight>
            </wp14:sizeRelV>
          </wp:anchor>
        </w:drawing>
      </w:r>
      <w:r w:rsidRPr="00132E67">
        <w:rPr>
          <w:color w:val="88354D"/>
          <w:sz w:val="24"/>
          <w:szCs w:val="24"/>
        </w:rPr>
        <w:t xml:space="preserve"> Remoción del exceso de penetrante </w:t>
      </w:r>
      <w:r w:rsidRPr="00367064">
        <w:rPr>
          <w:b w:val="0"/>
          <w:bCs/>
          <w:color w:val="auto"/>
          <w:sz w:val="24"/>
          <w:szCs w:val="24"/>
        </w:rPr>
        <w:t>(uso de un paño seco y húmedo)</w:t>
      </w:r>
      <w:r w:rsidR="00367064" w:rsidRPr="00367064">
        <w:rPr>
          <w:b w:val="0"/>
          <w:bCs/>
          <w:color w:val="auto"/>
          <w:sz w:val="24"/>
          <w:szCs w:val="24"/>
        </w:rPr>
        <w:t>.</w:t>
      </w:r>
    </w:p>
    <w:p w14:paraId="24956399" w14:textId="77777777" w:rsidR="00132E67" w:rsidRPr="00132E67" w:rsidRDefault="00132E67" w:rsidP="00132E67">
      <w:pPr>
        <w:jc w:val="center"/>
        <w:rPr>
          <w:bCs/>
          <w:sz w:val="20"/>
          <w:szCs w:val="20"/>
        </w:rPr>
      </w:pPr>
      <w:r w:rsidRPr="00132E67">
        <w:rPr>
          <w:bCs/>
          <w:sz w:val="20"/>
          <w:szCs w:val="20"/>
        </w:rPr>
        <w:t>Fuente: Elaboración propia</w:t>
      </w:r>
    </w:p>
    <w:p w14:paraId="121AA70C" w14:textId="77777777" w:rsidR="00132E67" w:rsidRDefault="00132E67" w:rsidP="00132E67">
      <w:pPr>
        <w:jc w:val="both"/>
        <w:rPr>
          <w:sz w:val="24"/>
          <w:szCs w:val="24"/>
        </w:rPr>
      </w:pPr>
    </w:p>
    <w:p w14:paraId="23872F42" w14:textId="1F86D919" w:rsidR="00132E67" w:rsidRDefault="00132E67" w:rsidP="00132E67">
      <w:pPr>
        <w:pStyle w:val="Prrafodelista"/>
        <w:numPr>
          <w:ilvl w:val="3"/>
          <w:numId w:val="22"/>
        </w:numPr>
        <w:jc w:val="both"/>
        <w:rPr>
          <w:color w:val="88354D"/>
          <w:sz w:val="24"/>
          <w:szCs w:val="24"/>
        </w:rPr>
      </w:pPr>
      <w:r w:rsidRPr="00132E67">
        <w:rPr>
          <w:color w:val="88354D"/>
          <w:sz w:val="24"/>
          <w:szCs w:val="24"/>
        </w:rPr>
        <w:t xml:space="preserve"> Aplicación del revelador y tiempo de revelado </w:t>
      </w:r>
      <w:r w:rsidRPr="00367064">
        <w:rPr>
          <w:b w:val="0"/>
          <w:bCs/>
          <w:color w:val="auto"/>
          <w:sz w:val="24"/>
          <w:szCs w:val="24"/>
        </w:rPr>
        <w:t>(esperar 5 min)</w:t>
      </w:r>
      <w:r w:rsidR="00367064">
        <w:rPr>
          <w:b w:val="0"/>
          <w:bCs/>
          <w:color w:val="auto"/>
          <w:sz w:val="24"/>
          <w:szCs w:val="24"/>
        </w:rPr>
        <w:t>.</w:t>
      </w:r>
    </w:p>
    <w:p w14:paraId="227CB9B6" w14:textId="440E2219" w:rsidR="00132E67" w:rsidRPr="00132E67" w:rsidRDefault="00132E67" w:rsidP="00132E67">
      <w:pPr>
        <w:pStyle w:val="Prrafodelista"/>
        <w:ind w:left="360"/>
        <w:jc w:val="both"/>
        <w:rPr>
          <w:color w:val="88354D"/>
          <w:sz w:val="24"/>
          <w:szCs w:val="24"/>
        </w:rPr>
      </w:pPr>
      <w:r>
        <w:rPr>
          <w:noProof/>
          <w:sz w:val="24"/>
          <w:szCs w:val="24"/>
        </w:rPr>
        <w:lastRenderedPageBreak/>
        <w:drawing>
          <wp:anchor distT="0" distB="0" distL="114300" distR="114300" simplePos="0" relativeHeight="251663360" behindDoc="0" locked="0" layoutInCell="1" allowOverlap="1" wp14:anchorId="34C55097" wp14:editId="1D17CA53">
            <wp:simplePos x="0" y="0"/>
            <wp:positionH relativeFrom="column">
              <wp:posOffset>489585</wp:posOffset>
            </wp:positionH>
            <wp:positionV relativeFrom="paragraph">
              <wp:posOffset>211455</wp:posOffset>
            </wp:positionV>
            <wp:extent cx="4383405" cy="2141220"/>
            <wp:effectExtent l="0" t="0" r="0" b="0"/>
            <wp:wrapTopAndBottom/>
            <wp:docPr id="5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383405" cy="2141220"/>
                    </a:xfrm>
                    <a:prstGeom prst="rect">
                      <a:avLst/>
                    </a:prstGeom>
                    <a:ln/>
                  </pic:spPr>
                </pic:pic>
              </a:graphicData>
            </a:graphic>
            <wp14:sizeRelH relativeFrom="page">
              <wp14:pctWidth>0</wp14:pctWidth>
            </wp14:sizeRelH>
            <wp14:sizeRelV relativeFrom="page">
              <wp14:pctHeight>0</wp14:pctHeight>
            </wp14:sizeRelV>
          </wp:anchor>
        </w:drawing>
      </w:r>
    </w:p>
    <w:p w14:paraId="13799473" w14:textId="6D3EFD7C" w:rsidR="00132E67" w:rsidRDefault="00132E67" w:rsidP="00132E67">
      <w:pPr>
        <w:jc w:val="center"/>
        <w:rPr>
          <w:bCs/>
          <w:sz w:val="20"/>
          <w:szCs w:val="20"/>
        </w:rPr>
      </w:pPr>
      <w:r w:rsidRPr="00132E67">
        <w:rPr>
          <w:bCs/>
          <w:sz w:val="20"/>
          <w:szCs w:val="20"/>
        </w:rPr>
        <w:t>Fuente: Elaboración propia</w:t>
      </w:r>
    </w:p>
    <w:p w14:paraId="248F672C" w14:textId="77777777" w:rsidR="00132E67" w:rsidRPr="00132E67" w:rsidRDefault="00132E67" w:rsidP="00132E67">
      <w:pPr>
        <w:jc w:val="center"/>
        <w:rPr>
          <w:bCs/>
          <w:color w:val="88354D"/>
          <w:sz w:val="20"/>
          <w:szCs w:val="20"/>
        </w:rPr>
      </w:pPr>
    </w:p>
    <w:p w14:paraId="3A40BDBE" w14:textId="13434A55" w:rsidR="00132E67" w:rsidRPr="00205D99" w:rsidRDefault="00205D99" w:rsidP="00205D99">
      <w:pPr>
        <w:pStyle w:val="Prrafodelista"/>
        <w:numPr>
          <w:ilvl w:val="3"/>
          <w:numId w:val="22"/>
        </w:numPr>
        <w:jc w:val="both"/>
        <w:rPr>
          <w:color w:val="88354D"/>
          <w:sz w:val="24"/>
          <w:szCs w:val="24"/>
        </w:rPr>
      </w:pPr>
      <w:r>
        <w:rPr>
          <w:noProof/>
          <w:sz w:val="24"/>
          <w:szCs w:val="24"/>
        </w:rPr>
        <w:drawing>
          <wp:anchor distT="0" distB="0" distL="114300" distR="114300" simplePos="0" relativeHeight="251664384" behindDoc="0" locked="0" layoutInCell="1" allowOverlap="1" wp14:anchorId="03961DB2" wp14:editId="06669CB3">
            <wp:simplePos x="0" y="0"/>
            <wp:positionH relativeFrom="column">
              <wp:posOffset>443865</wp:posOffset>
            </wp:positionH>
            <wp:positionV relativeFrom="paragraph">
              <wp:posOffset>277495</wp:posOffset>
            </wp:positionV>
            <wp:extent cx="4467860" cy="2583180"/>
            <wp:effectExtent l="0" t="0" r="8890" b="7620"/>
            <wp:wrapTopAndBottom/>
            <wp:docPr id="5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467860" cy="2583180"/>
                    </a:xfrm>
                    <a:prstGeom prst="rect">
                      <a:avLst/>
                    </a:prstGeom>
                    <a:ln/>
                  </pic:spPr>
                </pic:pic>
              </a:graphicData>
            </a:graphic>
            <wp14:sizeRelH relativeFrom="page">
              <wp14:pctWidth>0</wp14:pctWidth>
            </wp14:sizeRelH>
            <wp14:sizeRelV relativeFrom="page">
              <wp14:pctHeight>0</wp14:pctHeight>
            </wp14:sizeRelV>
          </wp:anchor>
        </w:drawing>
      </w:r>
      <w:r w:rsidR="00132E67" w:rsidRPr="00205D99">
        <w:rPr>
          <w:color w:val="88354D"/>
          <w:sz w:val="24"/>
          <w:szCs w:val="24"/>
        </w:rPr>
        <w:t xml:space="preserve"> Inspección para detectar fisuras - Interpretación de resultados</w:t>
      </w:r>
      <w:r w:rsidR="00367064">
        <w:rPr>
          <w:color w:val="88354D"/>
          <w:sz w:val="24"/>
          <w:szCs w:val="24"/>
        </w:rPr>
        <w:t>.</w:t>
      </w:r>
    </w:p>
    <w:p w14:paraId="27F9309B" w14:textId="2996440A" w:rsidR="00132E67" w:rsidRDefault="00132E67" w:rsidP="00205D99">
      <w:pPr>
        <w:jc w:val="center"/>
        <w:rPr>
          <w:bCs/>
          <w:sz w:val="20"/>
          <w:szCs w:val="20"/>
        </w:rPr>
      </w:pPr>
      <w:r w:rsidRPr="00205D99">
        <w:rPr>
          <w:bCs/>
          <w:sz w:val="20"/>
          <w:szCs w:val="20"/>
        </w:rPr>
        <w:t>Fuente: Elaboración propia</w:t>
      </w:r>
    </w:p>
    <w:p w14:paraId="04BCF247" w14:textId="77777777" w:rsidR="00205D99" w:rsidRPr="00205D99" w:rsidRDefault="00205D99" w:rsidP="00205D99">
      <w:pPr>
        <w:jc w:val="center"/>
        <w:rPr>
          <w:bCs/>
          <w:color w:val="88354D"/>
          <w:sz w:val="20"/>
          <w:szCs w:val="20"/>
        </w:rPr>
      </w:pPr>
    </w:p>
    <w:p w14:paraId="1DCA6042" w14:textId="178765D7" w:rsidR="00132E67" w:rsidRDefault="00132E67" w:rsidP="00205D99">
      <w:pPr>
        <w:pStyle w:val="Prrafodelista"/>
        <w:numPr>
          <w:ilvl w:val="3"/>
          <w:numId w:val="22"/>
        </w:numPr>
        <w:jc w:val="both"/>
        <w:rPr>
          <w:color w:val="88354D"/>
          <w:sz w:val="24"/>
          <w:szCs w:val="24"/>
        </w:rPr>
      </w:pPr>
      <w:r w:rsidRPr="00205D99">
        <w:rPr>
          <w:color w:val="88354D"/>
          <w:sz w:val="24"/>
          <w:szCs w:val="24"/>
        </w:rPr>
        <w:t xml:space="preserve"> Limpieza</w:t>
      </w:r>
      <w:r w:rsidR="00367064">
        <w:rPr>
          <w:color w:val="88354D"/>
          <w:sz w:val="24"/>
          <w:szCs w:val="24"/>
        </w:rPr>
        <w:t>.</w:t>
      </w:r>
    </w:p>
    <w:p w14:paraId="0EB1B762" w14:textId="1B369E3B" w:rsidR="00205D99" w:rsidRDefault="00205D99" w:rsidP="00205D99">
      <w:pPr>
        <w:pStyle w:val="Prrafodelista"/>
        <w:ind w:left="360"/>
        <w:jc w:val="both"/>
        <w:rPr>
          <w:color w:val="88354D"/>
          <w:sz w:val="24"/>
          <w:szCs w:val="24"/>
        </w:rPr>
      </w:pPr>
    </w:p>
    <w:p w14:paraId="4BEDF036" w14:textId="022530E5" w:rsidR="00205D99" w:rsidRDefault="00205D99" w:rsidP="00205D99">
      <w:pPr>
        <w:pStyle w:val="Prrafodelista"/>
        <w:ind w:left="360"/>
        <w:jc w:val="both"/>
        <w:rPr>
          <w:color w:val="88354D"/>
          <w:sz w:val="24"/>
          <w:szCs w:val="24"/>
        </w:rPr>
      </w:pPr>
    </w:p>
    <w:p w14:paraId="6F49F0E5" w14:textId="77777777" w:rsidR="00367064" w:rsidRDefault="00367064">
      <w:pPr>
        <w:rPr>
          <w:rFonts w:ascii="Calibri" w:eastAsiaTheme="majorEastAsia" w:hAnsi="Calibri" w:cstheme="majorBidi"/>
          <w:b/>
          <w:color w:val="88354D"/>
          <w:sz w:val="28"/>
          <w:szCs w:val="26"/>
          <w:lang w:eastAsia="es-CL"/>
        </w:rPr>
      </w:pPr>
      <w:r>
        <w:br w:type="page"/>
      </w:r>
    </w:p>
    <w:p w14:paraId="2DEF3449" w14:textId="405A9D1B" w:rsidR="00132E67" w:rsidRDefault="00132E67" w:rsidP="00205D99">
      <w:pPr>
        <w:pStyle w:val="Ttulo2"/>
      </w:pPr>
      <w:r>
        <w:lastRenderedPageBreak/>
        <w:t>ANEXO</w:t>
      </w:r>
      <w:r w:rsidR="003133DC">
        <w:t xml:space="preserve"> 1.</w:t>
      </w:r>
    </w:p>
    <w:p w14:paraId="4CB5B0C1" w14:textId="47956838" w:rsidR="00132E67" w:rsidRDefault="00132E67" w:rsidP="00132E67">
      <w:pPr>
        <w:pBdr>
          <w:top w:val="nil"/>
          <w:left w:val="nil"/>
          <w:bottom w:val="nil"/>
          <w:right w:val="nil"/>
          <w:between w:val="nil"/>
        </w:pBdr>
        <w:spacing w:before="240" w:after="120" w:line="240" w:lineRule="auto"/>
        <w:rPr>
          <w:bCs/>
          <w:sz w:val="24"/>
          <w:szCs w:val="24"/>
        </w:rPr>
      </w:pPr>
      <w:r w:rsidRPr="00205D99">
        <w:rPr>
          <w:bCs/>
          <w:sz w:val="24"/>
          <w:szCs w:val="24"/>
        </w:rPr>
        <w:t>Casos reales de aplicación de tintas penetrantes</w:t>
      </w:r>
    </w:p>
    <w:p w14:paraId="49CC0D4D" w14:textId="77777777" w:rsidR="00205D99" w:rsidRPr="00205D99" w:rsidRDefault="00205D99" w:rsidP="00132E67">
      <w:pPr>
        <w:pBdr>
          <w:top w:val="nil"/>
          <w:left w:val="nil"/>
          <w:bottom w:val="nil"/>
          <w:right w:val="nil"/>
          <w:between w:val="nil"/>
        </w:pBdr>
        <w:spacing w:before="240" w:after="120" w:line="240" w:lineRule="auto"/>
        <w:rPr>
          <w:bCs/>
          <w:color w:val="88354D"/>
          <w:sz w:val="24"/>
          <w:szCs w:val="24"/>
        </w:rPr>
      </w:pPr>
    </w:p>
    <w:p w14:paraId="714ACCF4" w14:textId="02AB641A" w:rsidR="00132E67" w:rsidRPr="00205D99" w:rsidRDefault="00132E67" w:rsidP="00367064">
      <w:pPr>
        <w:pBdr>
          <w:top w:val="nil"/>
          <w:left w:val="nil"/>
          <w:bottom w:val="nil"/>
          <w:right w:val="nil"/>
          <w:between w:val="nil"/>
        </w:pBdr>
        <w:spacing w:before="240" w:after="120" w:line="240" w:lineRule="auto"/>
        <w:rPr>
          <w:b/>
          <w:color w:val="88354D"/>
          <w:sz w:val="24"/>
          <w:szCs w:val="24"/>
        </w:rPr>
      </w:pPr>
      <w:r w:rsidRPr="00205D99">
        <w:rPr>
          <w:b/>
          <w:color w:val="88354D"/>
          <w:sz w:val="24"/>
          <w:szCs w:val="24"/>
        </w:rPr>
        <w:t>Spray líquido penetrante</w:t>
      </w:r>
      <w:r w:rsidR="00367064">
        <w:rPr>
          <w:b/>
          <w:color w:val="88354D"/>
          <w:sz w:val="24"/>
          <w:szCs w:val="24"/>
        </w:rPr>
        <w:t>:</w:t>
      </w:r>
    </w:p>
    <w:p w14:paraId="5DA59B9C" w14:textId="77777777" w:rsidR="00132E67" w:rsidRDefault="00132E67" w:rsidP="00132E67">
      <w:pPr>
        <w:pBdr>
          <w:top w:val="nil"/>
          <w:left w:val="nil"/>
          <w:bottom w:val="nil"/>
          <w:right w:val="nil"/>
          <w:between w:val="nil"/>
        </w:pBdr>
        <w:spacing w:before="240" w:after="120" w:line="240" w:lineRule="auto"/>
        <w:jc w:val="center"/>
        <w:rPr>
          <w:b/>
          <w:color w:val="88354D"/>
          <w:sz w:val="26"/>
          <w:szCs w:val="26"/>
        </w:rPr>
      </w:pPr>
      <w:r>
        <w:rPr>
          <w:b/>
          <w:noProof/>
          <w:color w:val="88354D"/>
          <w:sz w:val="26"/>
          <w:szCs w:val="26"/>
        </w:rPr>
        <w:drawing>
          <wp:inline distT="114300" distB="114300" distL="114300" distR="114300" wp14:anchorId="1A0AE30D" wp14:editId="2EB52F42">
            <wp:extent cx="2162175" cy="2886075"/>
            <wp:effectExtent l="0" t="0" r="0" b="0"/>
            <wp:docPr id="5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162175" cy="2886075"/>
                    </a:xfrm>
                    <a:prstGeom prst="rect">
                      <a:avLst/>
                    </a:prstGeom>
                    <a:ln/>
                  </pic:spPr>
                </pic:pic>
              </a:graphicData>
            </a:graphic>
          </wp:inline>
        </w:drawing>
      </w:r>
    </w:p>
    <w:p w14:paraId="476C777C" w14:textId="34271E76" w:rsidR="00132E67" w:rsidRPr="00205D99" w:rsidRDefault="00132E67" w:rsidP="00205D99">
      <w:pPr>
        <w:jc w:val="center"/>
        <w:rPr>
          <w:bCs/>
          <w:sz w:val="20"/>
          <w:szCs w:val="20"/>
        </w:rPr>
      </w:pPr>
      <w:r w:rsidRPr="00205D99">
        <w:rPr>
          <w:bCs/>
          <w:sz w:val="20"/>
          <w:szCs w:val="20"/>
        </w:rPr>
        <w:t>Fuente: Elaboración propia</w:t>
      </w:r>
    </w:p>
    <w:p w14:paraId="2730B713" w14:textId="042BE3EF" w:rsidR="00132E67" w:rsidRPr="00205D99" w:rsidRDefault="00132E67" w:rsidP="00367064">
      <w:pPr>
        <w:spacing w:before="240" w:after="120" w:line="240" w:lineRule="auto"/>
        <w:rPr>
          <w:sz w:val="24"/>
          <w:szCs w:val="24"/>
        </w:rPr>
      </w:pPr>
      <w:r w:rsidRPr="00205D99">
        <w:rPr>
          <w:b/>
          <w:color w:val="88354D"/>
          <w:sz w:val="24"/>
          <w:szCs w:val="24"/>
        </w:rPr>
        <w:t>Ensayo realizado en eje y carcazas de motores eléctricos</w:t>
      </w:r>
      <w:r w:rsidR="00367064">
        <w:rPr>
          <w:b/>
          <w:color w:val="88354D"/>
          <w:sz w:val="24"/>
          <w:szCs w:val="24"/>
        </w:rPr>
        <w:t>:</w:t>
      </w:r>
    </w:p>
    <w:p w14:paraId="12EC2461" w14:textId="77777777" w:rsidR="00132E67" w:rsidRDefault="00132E67" w:rsidP="00132E67">
      <w:pPr>
        <w:pBdr>
          <w:top w:val="nil"/>
          <w:left w:val="nil"/>
          <w:bottom w:val="nil"/>
          <w:right w:val="nil"/>
          <w:between w:val="nil"/>
        </w:pBdr>
        <w:spacing w:before="240" w:after="120" w:line="240" w:lineRule="auto"/>
        <w:jc w:val="center"/>
        <w:rPr>
          <w:b/>
          <w:color w:val="88354D"/>
          <w:sz w:val="26"/>
          <w:szCs w:val="26"/>
        </w:rPr>
      </w:pPr>
      <w:r>
        <w:rPr>
          <w:b/>
          <w:noProof/>
          <w:color w:val="88354D"/>
          <w:sz w:val="26"/>
          <w:szCs w:val="26"/>
        </w:rPr>
        <w:drawing>
          <wp:inline distT="114300" distB="114300" distL="114300" distR="114300" wp14:anchorId="77E2C007" wp14:editId="50EDD091">
            <wp:extent cx="2655272" cy="2189019"/>
            <wp:effectExtent l="0" t="0" r="0" b="0"/>
            <wp:docPr id="5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l="15842" b="7619"/>
                    <a:stretch>
                      <a:fillRect/>
                    </a:stretch>
                  </pic:blipFill>
                  <pic:spPr>
                    <a:xfrm>
                      <a:off x="0" y="0"/>
                      <a:ext cx="2655272" cy="2189019"/>
                    </a:xfrm>
                    <a:prstGeom prst="rect">
                      <a:avLst/>
                    </a:prstGeom>
                    <a:ln/>
                  </pic:spPr>
                </pic:pic>
              </a:graphicData>
            </a:graphic>
          </wp:inline>
        </w:drawing>
      </w:r>
    </w:p>
    <w:p w14:paraId="083C53DD" w14:textId="77777777" w:rsidR="00132E67" w:rsidRPr="00205D99" w:rsidRDefault="00132E67" w:rsidP="00132E67">
      <w:pPr>
        <w:jc w:val="center"/>
        <w:rPr>
          <w:bCs/>
          <w:color w:val="88354D"/>
          <w:sz w:val="20"/>
          <w:szCs w:val="20"/>
        </w:rPr>
      </w:pPr>
      <w:r w:rsidRPr="00205D99">
        <w:rPr>
          <w:bCs/>
          <w:sz w:val="20"/>
          <w:szCs w:val="20"/>
        </w:rPr>
        <w:t>Fuente: Elaboración propia</w:t>
      </w:r>
    </w:p>
    <w:p w14:paraId="0D6A08B9" w14:textId="77777777" w:rsidR="00132E67" w:rsidRDefault="00132E67" w:rsidP="00132E67">
      <w:pPr>
        <w:pBdr>
          <w:top w:val="nil"/>
          <w:left w:val="nil"/>
          <w:bottom w:val="nil"/>
          <w:right w:val="nil"/>
          <w:between w:val="nil"/>
        </w:pBdr>
        <w:spacing w:before="240" w:after="120" w:line="240" w:lineRule="auto"/>
        <w:jc w:val="center"/>
        <w:rPr>
          <w:b/>
          <w:color w:val="88354D"/>
          <w:sz w:val="26"/>
          <w:szCs w:val="26"/>
        </w:rPr>
      </w:pPr>
      <w:r>
        <w:rPr>
          <w:b/>
          <w:noProof/>
          <w:color w:val="88354D"/>
          <w:sz w:val="26"/>
          <w:szCs w:val="26"/>
        </w:rPr>
        <w:lastRenderedPageBreak/>
        <w:drawing>
          <wp:inline distT="114300" distB="114300" distL="114300" distR="114300" wp14:anchorId="4E67269D" wp14:editId="66412A00">
            <wp:extent cx="3800475" cy="2847975"/>
            <wp:effectExtent l="0" t="0" r="0" b="0"/>
            <wp:docPr id="5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800475" cy="2847975"/>
                    </a:xfrm>
                    <a:prstGeom prst="rect">
                      <a:avLst/>
                    </a:prstGeom>
                    <a:ln/>
                  </pic:spPr>
                </pic:pic>
              </a:graphicData>
            </a:graphic>
          </wp:inline>
        </w:drawing>
      </w:r>
    </w:p>
    <w:p w14:paraId="37DD66F7" w14:textId="77777777" w:rsidR="00132E67" w:rsidRPr="00205D99" w:rsidRDefault="00132E67" w:rsidP="00132E67">
      <w:pPr>
        <w:jc w:val="center"/>
        <w:rPr>
          <w:bCs/>
          <w:color w:val="88354D"/>
          <w:sz w:val="20"/>
          <w:szCs w:val="20"/>
        </w:rPr>
      </w:pPr>
      <w:r w:rsidRPr="00205D99">
        <w:rPr>
          <w:bCs/>
          <w:sz w:val="20"/>
          <w:szCs w:val="20"/>
        </w:rPr>
        <w:t>Fuente: Elaboración propia</w:t>
      </w:r>
    </w:p>
    <w:p w14:paraId="43C3EFB1" w14:textId="77777777" w:rsidR="00132E67" w:rsidRDefault="00132E67" w:rsidP="00132E67">
      <w:pPr>
        <w:pBdr>
          <w:top w:val="nil"/>
          <w:left w:val="nil"/>
          <w:bottom w:val="nil"/>
          <w:right w:val="nil"/>
          <w:between w:val="nil"/>
        </w:pBdr>
        <w:spacing w:before="240" w:after="120" w:line="240" w:lineRule="auto"/>
        <w:rPr>
          <w:b/>
          <w:color w:val="88354D"/>
          <w:sz w:val="26"/>
          <w:szCs w:val="26"/>
        </w:rPr>
      </w:pPr>
    </w:p>
    <w:p w14:paraId="4ECF2A99" w14:textId="77777777" w:rsidR="00132E67" w:rsidRDefault="00132E67" w:rsidP="00132E67">
      <w:pPr>
        <w:pBdr>
          <w:top w:val="nil"/>
          <w:left w:val="nil"/>
          <w:bottom w:val="nil"/>
          <w:right w:val="nil"/>
          <w:between w:val="nil"/>
        </w:pBdr>
        <w:spacing w:before="240" w:after="120" w:line="240" w:lineRule="auto"/>
        <w:jc w:val="center"/>
        <w:rPr>
          <w:b/>
          <w:color w:val="88354D"/>
          <w:sz w:val="26"/>
          <w:szCs w:val="26"/>
        </w:rPr>
      </w:pPr>
      <w:r>
        <w:rPr>
          <w:b/>
          <w:noProof/>
          <w:color w:val="88354D"/>
          <w:sz w:val="26"/>
          <w:szCs w:val="26"/>
        </w:rPr>
        <w:drawing>
          <wp:inline distT="114300" distB="114300" distL="114300" distR="114300" wp14:anchorId="6CF54173" wp14:editId="17DCD7DC">
            <wp:extent cx="2681438" cy="3570144"/>
            <wp:effectExtent l="0" t="0" r="0" b="0"/>
            <wp:docPr id="5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l="3098" t="1902" r="3422" b="2931"/>
                    <a:stretch>
                      <a:fillRect/>
                    </a:stretch>
                  </pic:blipFill>
                  <pic:spPr>
                    <a:xfrm>
                      <a:off x="0" y="0"/>
                      <a:ext cx="2681438" cy="3570144"/>
                    </a:xfrm>
                    <a:prstGeom prst="rect">
                      <a:avLst/>
                    </a:prstGeom>
                    <a:ln/>
                  </pic:spPr>
                </pic:pic>
              </a:graphicData>
            </a:graphic>
          </wp:inline>
        </w:drawing>
      </w:r>
    </w:p>
    <w:p w14:paraId="7CA20C7D" w14:textId="5BC86663" w:rsidR="00132E67" w:rsidRDefault="00132E67" w:rsidP="00132E67">
      <w:pPr>
        <w:jc w:val="center"/>
        <w:rPr>
          <w:bCs/>
          <w:sz w:val="20"/>
          <w:szCs w:val="20"/>
        </w:rPr>
      </w:pPr>
      <w:r w:rsidRPr="00205D99">
        <w:rPr>
          <w:bCs/>
          <w:sz w:val="20"/>
          <w:szCs w:val="20"/>
        </w:rPr>
        <w:t>Fuente: Elaboración propia</w:t>
      </w:r>
    </w:p>
    <w:p w14:paraId="320CD5C8" w14:textId="77777777" w:rsidR="00205D99" w:rsidRPr="00205D99" w:rsidRDefault="00205D99" w:rsidP="00132E67">
      <w:pPr>
        <w:jc w:val="center"/>
        <w:rPr>
          <w:bCs/>
          <w:color w:val="88354D"/>
          <w:sz w:val="20"/>
          <w:szCs w:val="20"/>
        </w:rPr>
      </w:pPr>
    </w:p>
    <w:p w14:paraId="6FC6209A" w14:textId="77777777" w:rsidR="00132E67" w:rsidRPr="00205D99" w:rsidRDefault="00132E67" w:rsidP="00132E67">
      <w:pPr>
        <w:jc w:val="center"/>
        <w:rPr>
          <w:b/>
          <w:color w:val="88354D"/>
          <w:sz w:val="24"/>
          <w:szCs w:val="24"/>
        </w:rPr>
      </w:pPr>
      <w:r w:rsidRPr="00205D99">
        <w:rPr>
          <w:b/>
          <w:color w:val="88354D"/>
          <w:sz w:val="24"/>
          <w:szCs w:val="24"/>
        </w:rPr>
        <w:lastRenderedPageBreak/>
        <w:t>Fisuras en brida de tubería</w:t>
      </w:r>
    </w:p>
    <w:p w14:paraId="1EDDA444" w14:textId="77777777" w:rsidR="00132E67" w:rsidRDefault="00132E67" w:rsidP="00132E67">
      <w:pPr>
        <w:jc w:val="center"/>
        <w:rPr>
          <w:b/>
          <w:color w:val="88354D"/>
          <w:sz w:val="26"/>
          <w:szCs w:val="26"/>
        </w:rPr>
      </w:pPr>
      <w:r>
        <w:rPr>
          <w:b/>
          <w:noProof/>
          <w:color w:val="88354D"/>
          <w:sz w:val="26"/>
          <w:szCs w:val="26"/>
        </w:rPr>
        <w:drawing>
          <wp:inline distT="114300" distB="114300" distL="114300" distR="114300" wp14:anchorId="0E51C8CC" wp14:editId="72910496">
            <wp:extent cx="3318734" cy="2489050"/>
            <wp:effectExtent l="0" t="0" r="0" b="0"/>
            <wp:docPr id="5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3318734" cy="2489050"/>
                    </a:xfrm>
                    <a:prstGeom prst="rect">
                      <a:avLst/>
                    </a:prstGeom>
                    <a:ln/>
                  </pic:spPr>
                </pic:pic>
              </a:graphicData>
            </a:graphic>
          </wp:inline>
        </w:drawing>
      </w:r>
    </w:p>
    <w:p w14:paraId="37F382F8" w14:textId="77777777" w:rsidR="00132E67" w:rsidRPr="00205D99" w:rsidRDefault="00132E67" w:rsidP="00132E67">
      <w:pPr>
        <w:jc w:val="center"/>
        <w:rPr>
          <w:bCs/>
          <w:color w:val="88354D"/>
          <w:sz w:val="20"/>
          <w:szCs w:val="20"/>
        </w:rPr>
      </w:pPr>
      <w:r w:rsidRPr="00205D99">
        <w:rPr>
          <w:bCs/>
          <w:sz w:val="20"/>
          <w:szCs w:val="20"/>
        </w:rPr>
        <w:t xml:space="preserve">Fuente: </w:t>
      </w:r>
    </w:p>
    <w:p w14:paraId="13F43BC3" w14:textId="77777777" w:rsidR="00132E67" w:rsidRPr="00205D99" w:rsidRDefault="005308D2" w:rsidP="00132E67">
      <w:pPr>
        <w:jc w:val="center"/>
        <w:rPr>
          <w:bCs/>
          <w:color w:val="88354D"/>
          <w:sz w:val="20"/>
          <w:szCs w:val="20"/>
        </w:rPr>
      </w:pPr>
      <w:hyperlink r:id="rId21">
        <w:r w:rsidR="00132E67" w:rsidRPr="00205D99">
          <w:rPr>
            <w:bCs/>
            <w:color w:val="1155CC"/>
            <w:sz w:val="20"/>
            <w:szCs w:val="20"/>
            <w:u w:val="single"/>
          </w:rPr>
          <w:t>https://doctorwelding.com/ensayos-para-inspecciones-de-soldadura-ensayos-no-destructivos-end-nondestructive-testing-ndt/</w:t>
        </w:r>
      </w:hyperlink>
    </w:p>
    <w:p w14:paraId="1BA56F40" w14:textId="77777777" w:rsidR="00132E67" w:rsidRDefault="00132E67" w:rsidP="00132E67">
      <w:pPr>
        <w:jc w:val="center"/>
        <w:rPr>
          <w:color w:val="88354D"/>
          <w:sz w:val="26"/>
          <w:szCs w:val="26"/>
        </w:rPr>
      </w:pPr>
    </w:p>
    <w:p w14:paraId="34A9A1B3" w14:textId="77777777" w:rsidR="00132E67" w:rsidRPr="00205D99" w:rsidRDefault="00132E67" w:rsidP="00367064">
      <w:pPr>
        <w:rPr>
          <w:b/>
          <w:color w:val="88354D"/>
          <w:sz w:val="24"/>
          <w:szCs w:val="24"/>
        </w:rPr>
      </w:pPr>
      <w:r w:rsidRPr="00205D99">
        <w:rPr>
          <w:b/>
          <w:color w:val="88354D"/>
          <w:sz w:val="24"/>
          <w:szCs w:val="24"/>
        </w:rPr>
        <w:t>Fisuras en cordones de soldadura</w:t>
      </w:r>
    </w:p>
    <w:p w14:paraId="6AAD1363" w14:textId="77777777" w:rsidR="00132E67" w:rsidRDefault="00132E67" w:rsidP="00132E67">
      <w:pPr>
        <w:jc w:val="center"/>
        <w:rPr>
          <w:b/>
          <w:color w:val="88354D"/>
          <w:sz w:val="26"/>
          <w:szCs w:val="26"/>
        </w:rPr>
      </w:pPr>
      <w:r>
        <w:rPr>
          <w:b/>
          <w:noProof/>
          <w:color w:val="88354D"/>
          <w:sz w:val="26"/>
          <w:szCs w:val="26"/>
        </w:rPr>
        <w:drawing>
          <wp:inline distT="114300" distB="114300" distL="114300" distR="114300" wp14:anchorId="4069DD76" wp14:editId="3861D228">
            <wp:extent cx="4431496" cy="2903394"/>
            <wp:effectExtent l="0" t="0" r="0" b="0"/>
            <wp:docPr id="54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4431496" cy="2903394"/>
                    </a:xfrm>
                    <a:prstGeom prst="rect">
                      <a:avLst/>
                    </a:prstGeom>
                    <a:ln/>
                  </pic:spPr>
                </pic:pic>
              </a:graphicData>
            </a:graphic>
          </wp:inline>
        </w:drawing>
      </w:r>
    </w:p>
    <w:p w14:paraId="41804B9F" w14:textId="45DC4005" w:rsidR="00973AF5" w:rsidRPr="00205D99" w:rsidRDefault="00132E67" w:rsidP="00205D99">
      <w:pPr>
        <w:spacing w:after="120" w:line="276" w:lineRule="auto"/>
        <w:jc w:val="center"/>
        <w:rPr>
          <w:bCs/>
          <w:sz w:val="20"/>
          <w:szCs w:val="20"/>
          <w:lang w:eastAsia="es-CL"/>
        </w:rPr>
      </w:pPr>
      <w:r w:rsidRPr="00205D99">
        <w:rPr>
          <w:bCs/>
          <w:sz w:val="20"/>
          <w:szCs w:val="20"/>
        </w:rPr>
        <w:t>Fuente: Elaboración propia</w:t>
      </w:r>
    </w:p>
    <w:sectPr w:rsidR="00973AF5" w:rsidRPr="00205D99" w:rsidSect="00132E67">
      <w:headerReference w:type="default" r:id="rId23"/>
      <w:footerReference w:type="default" r:id="rId24"/>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CD18E" w14:textId="77777777" w:rsidR="005308D2" w:rsidRDefault="005308D2" w:rsidP="00C14EE5">
      <w:pPr>
        <w:spacing w:after="0" w:line="240" w:lineRule="auto"/>
      </w:pPr>
      <w:r>
        <w:separator/>
      </w:r>
    </w:p>
  </w:endnote>
  <w:endnote w:type="continuationSeparator" w:id="0">
    <w:p w14:paraId="4B478D0C" w14:textId="77777777" w:rsidR="005308D2" w:rsidRDefault="005308D2" w:rsidP="00C14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auto"/>
    <w:pitch w:val="default"/>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auto"/>
    <w:pitch w:val="default"/>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22AAC" w14:textId="275772EA" w:rsidR="00EB0E30" w:rsidRPr="00C14EE5" w:rsidRDefault="00EB0E30" w:rsidP="00C14EE5">
    <w:pPr>
      <w:pStyle w:val="Piedepgina"/>
      <w:jc w:val="center"/>
      <w:rPr>
        <w:b/>
        <w:bCs/>
        <w:caps/>
        <w:color w:val="808080" w:themeColor="background1" w:themeShade="80"/>
        <w:sz w:val="28"/>
        <w:szCs w:val="28"/>
      </w:rPr>
    </w:pPr>
    <w:r w:rsidRPr="00C14EE5">
      <w:rPr>
        <w:b/>
        <w:bCs/>
        <w:caps/>
        <w:color w:val="808080" w:themeColor="background1" w:themeShade="80"/>
        <w:sz w:val="28"/>
        <w:szCs w:val="28"/>
      </w:rPr>
      <w:fldChar w:fldCharType="begin"/>
    </w:r>
    <w:r w:rsidRPr="00C14EE5">
      <w:rPr>
        <w:b/>
        <w:bCs/>
        <w:caps/>
        <w:color w:val="808080" w:themeColor="background1" w:themeShade="80"/>
        <w:sz w:val="28"/>
        <w:szCs w:val="28"/>
      </w:rPr>
      <w:instrText>PAGE   \* MERGEFORMAT</w:instrText>
    </w:r>
    <w:r w:rsidRPr="00C14EE5">
      <w:rPr>
        <w:b/>
        <w:bCs/>
        <w:caps/>
        <w:color w:val="808080" w:themeColor="background1" w:themeShade="80"/>
        <w:sz w:val="28"/>
        <w:szCs w:val="28"/>
      </w:rPr>
      <w:fldChar w:fldCharType="separate"/>
    </w:r>
    <w:r w:rsidRPr="00C14EE5">
      <w:rPr>
        <w:b/>
        <w:bCs/>
        <w:caps/>
        <w:color w:val="808080" w:themeColor="background1" w:themeShade="80"/>
        <w:sz w:val="28"/>
        <w:szCs w:val="28"/>
        <w:lang w:val="es-ES"/>
      </w:rPr>
      <w:t>2</w:t>
    </w:r>
    <w:r w:rsidRPr="00C14EE5">
      <w:rPr>
        <w:b/>
        <w:bCs/>
        <w:caps/>
        <w:color w:val="808080" w:themeColor="background1" w:themeShade="80"/>
        <w:sz w:val="28"/>
        <w:szCs w:val="28"/>
      </w:rPr>
      <w:fldChar w:fldCharType="end"/>
    </w:r>
  </w:p>
  <w:p w14:paraId="2FEAFCCA" w14:textId="77777777" w:rsidR="00EB0E30" w:rsidRDefault="00EB0E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93F69" w14:textId="77777777" w:rsidR="005308D2" w:rsidRDefault="005308D2" w:rsidP="00C14EE5">
      <w:pPr>
        <w:spacing w:after="0" w:line="240" w:lineRule="auto"/>
      </w:pPr>
      <w:r>
        <w:separator/>
      </w:r>
    </w:p>
  </w:footnote>
  <w:footnote w:type="continuationSeparator" w:id="0">
    <w:p w14:paraId="044A1A7D" w14:textId="77777777" w:rsidR="005308D2" w:rsidRDefault="005308D2" w:rsidP="00C14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CDCD3" w14:textId="5896F110" w:rsidR="00EB0E30" w:rsidRPr="00C14EE5" w:rsidRDefault="000D6FB4" w:rsidP="00C14EE5">
    <w:pPr>
      <w:spacing w:after="0" w:line="240" w:lineRule="auto"/>
      <w:jc w:val="right"/>
      <w:rPr>
        <w:rFonts w:eastAsia="Times New Roman" w:cstheme="minorHAnsi"/>
        <w:sz w:val="20"/>
        <w:szCs w:val="20"/>
      </w:rPr>
    </w:pPr>
    <w:r w:rsidRPr="009024B8">
      <w:rPr>
        <w:rFonts w:asciiTheme="majorHAnsi" w:eastAsia="Arial" w:hAnsiTheme="majorHAnsi" w:cs="Arial"/>
        <w:noProof/>
        <w:color w:val="000000"/>
      </w:rPr>
      <w:drawing>
        <wp:anchor distT="0" distB="0" distL="114300" distR="114300" simplePos="0" relativeHeight="251662336" behindDoc="0" locked="0" layoutInCell="1" allowOverlap="1" wp14:anchorId="31AAE30E" wp14:editId="03D56DAD">
          <wp:simplePos x="0" y="0"/>
          <wp:positionH relativeFrom="column">
            <wp:posOffset>0</wp:posOffset>
          </wp:positionH>
          <wp:positionV relativeFrom="paragraph">
            <wp:posOffset>-635</wp:posOffset>
          </wp:positionV>
          <wp:extent cx="500932" cy="50093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932" cy="500932"/>
                  </a:xfrm>
                  <a:prstGeom prst="rect">
                    <a:avLst/>
                  </a:prstGeom>
                  <a:noFill/>
                  <a:ln>
                    <a:noFill/>
                  </a:ln>
                </pic:spPr>
              </pic:pic>
            </a:graphicData>
          </a:graphic>
          <wp14:sizeRelH relativeFrom="page">
            <wp14:pctWidth>0</wp14:pctWidth>
          </wp14:sizeRelH>
          <wp14:sizeRelV relativeFrom="page">
            <wp14:pctHeight>0</wp14:pctHeight>
          </wp14:sizeRelV>
        </wp:anchor>
      </w:drawing>
    </w:r>
    <w:r w:rsidR="00EB0E30" w:rsidRPr="00C14EE5">
      <w:rPr>
        <w:noProof/>
      </w:rPr>
      <mc:AlternateContent>
        <mc:Choice Requires="wps">
          <w:drawing>
            <wp:anchor distT="0" distB="0" distL="114300" distR="114300" simplePos="0" relativeHeight="251659264" behindDoc="0" locked="0" layoutInCell="1" allowOverlap="1" wp14:anchorId="6B927AD7" wp14:editId="0DA0C2E5">
              <wp:simplePos x="0" y="0"/>
              <wp:positionH relativeFrom="page">
                <wp:posOffset>7658100</wp:posOffset>
              </wp:positionH>
              <wp:positionV relativeFrom="paragraph">
                <wp:posOffset>-172720</wp:posOffset>
              </wp:positionV>
              <wp:extent cx="106680" cy="9364980"/>
              <wp:effectExtent l="0" t="0" r="7620" b="7620"/>
              <wp:wrapNone/>
              <wp:docPr id="2" name="Rectángulo 2"/>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3371" id="Rectángulo 2" o:spid="_x0000_s1026" style="position:absolute;margin-left:603pt;margin-top:-13.6pt;width:8.4pt;height:73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" fillcolor="#88354d" stroked="f" strokeweight="1pt">
              <w10:wrap anchorx="page"/>
            </v:rect>
          </w:pict>
        </mc:Fallback>
      </mc:AlternateContent>
    </w:r>
    <w:r w:rsidR="00EB0E30" w:rsidRPr="00C14EE5">
      <w:rPr>
        <w:noProof/>
      </w:rPr>
      <mc:AlternateContent>
        <mc:Choice Requires="wps">
          <w:drawing>
            <wp:anchor distT="0" distB="0" distL="114300" distR="114300" simplePos="0" relativeHeight="251660288" behindDoc="0" locked="0" layoutInCell="1" allowOverlap="1" wp14:anchorId="4D9CB078" wp14:editId="16A42A0C">
              <wp:simplePos x="0" y="0"/>
              <wp:positionH relativeFrom="page">
                <wp:posOffset>0</wp:posOffset>
              </wp:positionH>
              <wp:positionV relativeFrom="paragraph">
                <wp:posOffset>-439420</wp:posOffset>
              </wp:positionV>
              <wp:extent cx="106680" cy="1287780"/>
              <wp:effectExtent l="0" t="0" r="7620" b="7620"/>
              <wp:wrapNone/>
              <wp:docPr id="20" name="Rectángulo 20"/>
              <wp:cNvGraphicFramePr/>
              <a:graphic xmlns:a="http://schemas.openxmlformats.org/drawingml/2006/main">
                <a:graphicData uri="http://schemas.microsoft.com/office/word/2010/wordprocessingShape">
                  <wps:wsp>
                    <wps:cNvSpPr/>
                    <wps:spPr>
                      <a:xfrm>
                        <a:off x="0" y="0"/>
                        <a:ext cx="106680" cy="12877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8A78B4" id="Rectángulo 20" o:spid="_x0000_s1026" style="position:absolute;margin-left:0;margin-top:-34.6pt;width:8.4pt;height:101.4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" fillcolor="#7f7f7f [1612]" stroked="f" strokeweight="1pt">
              <w10:wrap anchorx="page"/>
            </v:rect>
          </w:pict>
        </mc:Fallback>
      </mc:AlternateContent>
    </w:r>
    <w:r w:rsidR="00EB0E30" w:rsidRPr="00C14EE5">
      <w:rPr>
        <w:rFonts w:eastAsia="Arial" w:cstheme="minorHAnsi"/>
        <w:sz w:val="20"/>
        <w:szCs w:val="20"/>
      </w:rPr>
      <w:t>Especialidad Mecánica Industrial</w:t>
    </w:r>
  </w:p>
  <w:p w14:paraId="1F507D12" w14:textId="532CF3A2" w:rsidR="00EB0E30" w:rsidRPr="00C14EE5" w:rsidRDefault="00EB0E30" w:rsidP="00C14EE5">
    <w:pPr>
      <w:spacing w:after="0" w:line="240" w:lineRule="auto"/>
      <w:jc w:val="right"/>
      <w:rPr>
        <w:rFonts w:eastAsia="Times New Roman" w:cstheme="minorHAnsi"/>
        <w:sz w:val="20"/>
        <w:szCs w:val="20"/>
      </w:rPr>
    </w:pPr>
    <w:r w:rsidRPr="00C14EE5">
      <w:rPr>
        <w:rFonts w:eastAsia="Arial" w:cstheme="minorHAnsi"/>
        <w:sz w:val="20"/>
        <w:szCs w:val="20"/>
      </w:rPr>
      <w:t xml:space="preserve">Mención </w:t>
    </w:r>
    <w:r w:rsidR="00733B8C">
      <w:rPr>
        <w:rFonts w:eastAsia="Arial" w:cstheme="minorHAnsi"/>
        <w:sz w:val="20"/>
        <w:szCs w:val="20"/>
      </w:rPr>
      <w:t>M</w:t>
    </w:r>
    <w:r w:rsidR="00E42531">
      <w:rPr>
        <w:rFonts w:eastAsia="Arial" w:cstheme="minorHAnsi"/>
        <w:sz w:val="20"/>
        <w:szCs w:val="20"/>
      </w:rPr>
      <w:t>antenimiento Electromecánico</w:t>
    </w:r>
  </w:p>
  <w:p w14:paraId="6DDADD06" w14:textId="4AF5F06E" w:rsidR="00EB0E30" w:rsidRPr="00C14EE5" w:rsidRDefault="00EB0E30" w:rsidP="00C14EE5">
    <w:pPr>
      <w:spacing w:after="0" w:line="240" w:lineRule="auto"/>
      <w:jc w:val="right"/>
      <w:rPr>
        <w:rFonts w:cstheme="minorHAnsi"/>
        <w:sz w:val="20"/>
        <w:szCs w:val="20"/>
      </w:rPr>
    </w:pPr>
    <w:r w:rsidRPr="00C14EE5">
      <w:rPr>
        <w:rFonts w:eastAsia="Arial" w:cstheme="minorHAnsi"/>
        <w:sz w:val="20"/>
        <w:szCs w:val="20"/>
      </w:rPr>
      <w:t xml:space="preserve">Módulo </w:t>
    </w:r>
    <w:r w:rsidR="00E42531">
      <w:rPr>
        <w:rFonts w:eastAsia="Arial" w:cstheme="minorHAnsi"/>
        <w:sz w:val="20"/>
        <w:szCs w:val="20"/>
      </w:rPr>
      <w:t>Mantenimiento y Reparación Industrial</w:t>
    </w:r>
  </w:p>
  <w:p w14:paraId="13134C11" w14:textId="5D9BFEBA" w:rsidR="00EB0E30" w:rsidRDefault="00EB0E30" w:rsidP="00C14EE5">
    <w:pPr>
      <w:pStyle w:val="Encabezado"/>
    </w:pPr>
  </w:p>
  <w:p w14:paraId="025223E2" w14:textId="633CE6FF" w:rsidR="00EB0E30" w:rsidRDefault="00EB0E30">
    <w:pPr>
      <w:pStyle w:val="Encabezado"/>
    </w:pPr>
  </w:p>
  <w:p w14:paraId="47C660D3" w14:textId="77777777" w:rsidR="00EB0E30" w:rsidRDefault="00EB0E3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B0731"/>
    <w:multiLevelType w:val="multilevel"/>
    <w:tmpl w:val="4D0AF73E"/>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E2BE6"/>
    <w:multiLevelType w:val="multilevel"/>
    <w:tmpl w:val="E2FA4790"/>
    <w:lvl w:ilvl="0">
      <w:start w:val="1"/>
      <w:numFmt w:val="lowerLetter"/>
      <w:lvlText w:val="%1."/>
      <w:lvlJc w:val="left"/>
      <w:pPr>
        <w:ind w:left="720" w:hanging="360"/>
      </w:pPr>
      <w:rPr>
        <w:rFonts w:hint="default"/>
        <w:b/>
        <w:bCs w:val="0"/>
        <w:color w:val="88354D"/>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9621ABC"/>
    <w:multiLevelType w:val="hybridMultilevel"/>
    <w:tmpl w:val="8556C414"/>
    <w:lvl w:ilvl="0" w:tplc="5844BF04">
      <w:start w:val="1"/>
      <w:numFmt w:val="decimal"/>
      <w:lvlText w:val="%1."/>
      <w:lvlJc w:val="left"/>
      <w:pPr>
        <w:ind w:left="720" w:hanging="360"/>
      </w:pPr>
      <w:rPr>
        <w:rFonts w:ascii="Calibri" w:hAnsi="Calibri" w:hint="default"/>
        <w:b/>
        <w:i w:val="0"/>
        <w:color w:val="A6A6A6" w:themeColor="background1" w:themeShade="A6"/>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start w:val="1"/>
      <w:numFmt w:val="decimal"/>
      <w:lvlText w:val="%4."/>
      <w:lvlJc w:val="left"/>
      <w:pPr>
        <w:ind w:left="36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D0772BD"/>
    <w:multiLevelType w:val="multilevel"/>
    <w:tmpl w:val="46B04FF4"/>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8C2C00"/>
    <w:multiLevelType w:val="multilevel"/>
    <w:tmpl w:val="855CAE2E"/>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336386"/>
    <w:multiLevelType w:val="multilevel"/>
    <w:tmpl w:val="B2B699AE"/>
    <w:lvl w:ilvl="0">
      <w:start w:val="1"/>
      <w:numFmt w:val="decimal"/>
      <w:lvlText w:val="%1."/>
      <w:lvlJc w:val="left"/>
      <w:pPr>
        <w:ind w:left="720" w:hanging="360"/>
      </w:pPr>
      <w:rPr>
        <w:rFonts w:ascii="Calibri" w:hAnsi="Calibri" w:hint="default"/>
        <w:b/>
        <w:i w:val="0"/>
        <w:color w:val="A6A6A6" w:themeColor="background1" w:themeShade="A6"/>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57226C"/>
    <w:multiLevelType w:val="multilevel"/>
    <w:tmpl w:val="4F1C4330"/>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56721A"/>
    <w:multiLevelType w:val="multilevel"/>
    <w:tmpl w:val="17240A8C"/>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3754A1"/>
    <w:multiLevelType w:val="multilevel"/>
    <w:tmpl w:val="049C425A"/>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297622"/>
    <w:multiLevelType w:val="multilevel"/>
    <w:tmpl w:val="D95A12E2"/>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D54650"/>
    <w:multiLevelType w:val="hybridMultilevel"/>
    <w:tmpl w:val="4D4A88FC"/>
    <w:lvl w:ilvl="0" w:tplc="D3027A06">
      <w:start w:val="1"/>
      <w:numFmt w:val="decimal"/>
      <w:lvlText w:val="%1."/>
      <w:lvlJc w:val="left"/>
      <w:pPr>
        <w:ind w:left="360" w:hanging="360"/>
      </w:pPr>
      <w:rPr>
        <w:rFonts w:ascii="Calibri" w:hAnsi="Calibri" w:hint="default"/>
        <w:b/>
        <w:i w:val="0"/>
        <w:color w:val="88354D"/>
        <w:sz w:val="24"/>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34782D37"/>
    <w:multiLevelType w:val="multilevel"/>
    <w:tmpl w:val="8ECA814A"/>
    <w:lvl w:ilvl="0">
      <w:start w:val="1"/>
      <w:numFmt w:val="decimal"/>
      <w:lvlText w:val="%1."/>
      <w:lvlJc w:val="left"/>
      <w:pPr>
        <w:ind w:left="720" w:hanging="360"/>
      </w:pPr>
      <w:rPr>
        <w:rFonts w:ascii="Calibri" w:hAnsi="Calibri" w:hint="default"/>
        <w:b/>
        <w:i w:val="0"/>
        <w:color w:val="88354D"/>
        <w:sz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D03280"/>
    <w:multiLevelType w:val="multilevel"/>
    <w:tmpl w:val="D2824484"/>
    <w:lvl w:ilvl="0">
      <w:start w:val="1"/>
      <w:numFmt w:val="lowerLetter"/>
      <w:lvlText w:val="%1."/>
      <w:lvlJc w:val="left"/>
      <w:pPr>
        <w:ind w:left="720" w:hanging="360"/>
      </w:pPr>
      <w:rPr>
        <w:rFonts w:hint="default"/>
        <w:b/>
        <w:bCs w:val="0"/>
        <w:color w:val="A6A6A6" w:themeColor="background1" w:themeShade="A6"/>
        <w:u w:val="none"/>
      </w:rPr>
    </w:lvl>
    <w:lvl w:ilvl="1">
      <w:start w:val="1"/>
      <w:numFmt w:val="bullet"/>
      <w:lvlText w:val=""/>
      <w:lvlJc w:val="left"/>
      <w:pPr>
        <w:ind w:left="1440" w:hanging="360"/>
      </w:pPr>
      <w:rPr>
        <w:rFonts w:ascii="Symbol" w:hAnsi="Symbol" w:hint="default"/>
        <w:color w:val="88354D"/>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E5141E"/>
    <w:multiLevelType w:val="hybridMultilevel"/>
    <w:tmpl w:val="1102CE1A"/>
    <w:lvl w:ilvl="0" w:tplc="D3027A06">
      <w:start w:val="1"/>
      <w:numFmt w:val="decimal"/>
      <w:lvlText w:val="%1."/>
      <w:lvlJc w:val="left"/>
      <w:pPr>
        <w:ind w:left="720" w:hanging="360"/>
      </w:pPr>
      <w:rPr>
        <w:rFonts w:ascii="Calibri" w:hAnsi="Calibri" w:hint="default"/>
        <w:b/>
        <w:i w:val="0"/>
        <w:color w:val="88354D"/>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6C36432"/>
    <w:multiLevelType w:val="multilevel"/>
    <w:tmpl w:val="330254C8"/>
    <w:lvl w:ilvl="0">
      <w:start w:val="1"/>
      <w:numFmt w:val="decimal"/>
      <w:lvlText w:val="%1."/>
      <w:lvlJc w:val="left"/>
      <w:pPr>
        <w:ind w:left="360" w:hanging="360"/>
      </w:pPr>
      <w:rPr>
        <w:rFonts w:ascii="Calibri" w:eastAsia="Calibri" w:hAnsi="Calibri" w:cs="Calibri"/>
        <w:b/>
        <w:i w:val="0"/>
        <w:color w:val="88354D"/>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rFonts w:ascii="Calibri" w:hAnsi="Calibri" w:hint="default"/>
        <w:b/>
        <w:i w:val="0"/>
        <w:color w:val="A6A6A6" w:themeColor="background1" w:themeShade="A6"/>
        <w:sz w:val="24"/>
        <w:lang w:val="es-C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72224F3"/>
    <w:multiLevelType w:val="multilevel"/>
    <w:tmpl w:val="A218E7D0"/>
    <w:lvl w:ilvl="0">
      <w:start w:val="1"/>
      <w:numFmt w:val="decimal"/>
      <w:lvlText w:val="%1."/>
      <w:lvlJc w:val="left"/>
      <w:pPr>
        <w:ind w:left="720" w:hanging="360"/>
      </w:pPr>
      <w:rPr>
        <w:rFonts w:ascii="Calibri" w:hAnsi="Calibri" w:hint="default"/>
        <w:b/>
        <w:i w:val="0"/>
        <w:color w:val="88354D"/>
        <w:sz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676123"/>
    <w:multiLevelType w:val="multilevel"/>
    <w:tmpl w:val="7BACE434"/>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B925F6E"/>
    <w:multiLevelType w:val="multilevel"/>
    <w:tmpl w:val="B202AB54"/>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C72B2E"/>
    <w:multiLevelType w:val="multilevel"/>
    <w:tmpl w:val="5330C360"/>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9E74871"/>
    <w:multiLevelType w:val="multilevel"/>
    <w:tmpl w:val="4C7C9518"/>
    <w:lvl w:ilvl="0">
      <w:start w:val="1"/>
      <w:numFmt w:val="bullet"/>
      <w:lvlText w:val=""/>
      <w:lvlJc w:val="left"/>
      <w:pPr>
        <w:ind w:left="720" w:hanging="360"/>
      </w:pPr>
      <w:rPr>
        <w:rFonts w:ascii="Symbol" w:hAnsi="Symbol" w:hint="default"/>
        <w:color w:val="A6A6A6" w:themeColor="background1" w:themeShade="A6"/>
        <w:u w:val="none"/>
      </w:rPr>
    </w:lvl>
    <w:lvl w:ilvl="1">
      <w:start w:val="1"/>
      <w:numFmt w:val="lowerLetter"/>
      <w:lvlText w:val="%2."/>
      <w:lvlJc w:val="left"/>
      <w:pPr>
        <w:ind w:left="1440" w:hanging="360"/>
      </w:pPr>
      <w:rPr>
        <w:rFonts w:hint="default"/>
        <w:b/>
        <w:bCs w:val="0"/>
        <w:color w:val="A6A6A6" w:themeColor="background1" w:themeShade="A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EDA6513"/>
    <w:multiLevelType w:val="hybridMultilevel"/>
    <w:tmpl w:val="C17AF716"/>
    <w:lvl w:ilvl="0" w:tplc="D3027A06">
      <w:start w:val="1"/>
      <w:numFmt w:val="decimal"/>
      <w:lvlText w:val="%1."/>
      <w:lvlJc w:val="left"/>
      <w:pPr>
        <w:ind w:left="720" w:hanging="360"/>
      </w:pPr>
      <w:rPr>
        <w:rFonts w:ascii="Calibri" w:hAnsi="Calibri" w:hint="default"/>
        <w:b/>
        <w:i w:val="0"/>
        <w:color w:val="88354D"/>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2254E86"/>
    <w:multiLevelType w:val="multilevel"/>
    <w:tmpl w:val="2AAEC34E"/>
    <w:lvl w:ilvl="0">
      <w:start w:val="1"/>
      <w:numFmt w:val="lowerLetter"/>
      <w:lvlText w:val="%1."/>
      <w:lvlJc w:val="left"/>
      <w:pPr>
        <w:ind w:left="720" w:hanging="360"/>
      </w:pPr>
      <w:rPr>
        <w:rFonts w:hint="default"/>
        <w:b/>
        <w:bCs w:val="0"/>
        <w:color w:val="A6A6A6" w:themeColor="background1" w:themeShade="A6"/>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73C36379"/>
    <w:multiLevelType w:val="multilevel"/>
    <w:tmpl w:val="C00E4BAA"/>
    <w:lvl w:ilvl="0">
      <w:start w:val="1"/>
      <w:numFmt w:val="decimal"/>
      <w:lvlText w:val="%1."/>
      <w:lvlJc w:val="left"/>
      <w:pPr>
        <w:ind w:left="720" w:hanging="360"/>
      </w:pPr>
      <w:rPr>
        <w:b/>
        <w:color w:val="80808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E717B39"/>
    <w:multiLevelType w:val="multilevel"/>
    <w:tmpl w:val="33AEEFAC"/>
    <w:lvl w:ilvl="0">
      <w:start w:val="1"/>
      <w:numFmt w:val="decimal"/>
      <w:lvlText w:val="%1."/>
      <w:lvlJc w:val="left"/>
      <w:pPr>
        <w:ind w:left="720" w:hanging="360"/>
      </w:pPr>
      <w:rPr>
        <w:rFonts w:ascii="Calibri" w:hAnsi="Calibri" w:hint="default"/>
        <w:b/>
        <w:i w:val="0"/>
        <w:color w:val="A6A6A6" w:themeColor="background1" w:themeShade="A6"/>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5"/>
  </w:num>
  <w:num w:numId="2">
    <w:abstractNumId w:val="17"/>
  </w:num>
  <w:num w:numId="3">
    <w:abstractNumId w:val="18"/>
  </w:num>
  <w:num w:numId="4">
    <w:abstractNumId w:val="11"/>
  </w:num>
  <w:num w:numId="5">
    <w:abstractNumId w:val="7"/>
  </w:num>
  <w:num w:numId="6">
    <w:abstractNumId w:val="16"/>
  </w:num>
  <w:num w:numId="7">
    <w:abstractNumId w:val="5"/>
  </w:num>
  <w:num w:numId="8">
    <w:abstractNumId w:val="19"/>
  </w:num>
  <w:num w:numId="9">
    <w:abstractNumId w:val="9"/>
  </w:num>
  <w:num w:numId="10">
    <w:abstractNumId w:val="6"/>
  </w:num>
  <w:num w:numId="11">
    <w:abstractNumId w:val="13"/>
  </w:num>
  <w:num w:numId="12">
    <w:abstractNumId w:val="20"/>
  </w:num>
  <w:num w:numId="13">
    <w:abstractNumId w:val="21"/>
  </w:num>
  <w:num w:numId="14">
    <w:abstractNumId w:val="3"/>
  </w:num>
  <w:num w:numId="15">
    <w:abstractNumId w:val="1"/>
  </w:num>
  <w:num w:numId="16">
    <w:abstractNumId w:val="4"/>
  </w:num>
  <w:num w:numId="17">
    <w:abstractNumId w:val="23"/>
  </w:num>
  <w:num w:numId="18">
    <w:abstractNumId w:val="0"/>
  </w:num>
  <w:num w:numId="19">
    <w:abstractNumId w:val="22"/>
  </w:num>
  <w:num w:numId="20">
    <w:abstractNumId w:val="8"/>
  </w:num>
  <w:num w:numId="21">
    <w:abstractNumId w:val="12"/>
  </w:num>
  <w:num w:numId="22">
    <w:abstractNumId w:val="14"/>
  </w:num>
  <w:num w:numId="23">
    <w:abstractNumId w:val="2"/>
  </w:num>
  <w:num w:numId="2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EE5"/>
    <w:rsid w:val="000119BE"/>
    <w:rsid w:val="00036E44"/>
    <w:rsid w:val="00052099"/>
    <w:rsid w:val="0007217F"/>
    <w:rsid w:val="00081C50"/>
    <w:rsid w:val="00084574"/>
    <w:rsid w:val="000D6FB4"/>
    <w:rsid w:val="000E3E50"/>
    <w:rsid w:val="00103FEC"/>
    <w:rsid w:val="00115B6F"/>
    <w:rsid w:val="00132E67"/>
    <w:rsid w:val="00176613"/>
    <w:rsid w:val="001C3E81"/>
    <w:rsid w:val="001D059D"/>
    <w:rsid w:val="001F5F3D"/>
    <w:rsid w:val="00203B9F"/>
    <w:rsid w:val="00205D99"/>
    <w:rsid w:val="00245F2A"/>
    <w:rsid w:val="00246DF7"/>
    <w:rsid w:val="00257CBB"/>
    <w:rsid w:val="00286358"/>
    <w:rsid w:val="002D20FA"/>
    <w:rsid w:val="002E5E3A"/>
    <w:rsid w:val="00300E0D"/>
    <w:rsid w:val="003133DC"/>
    <w:rsid w:val="00316380"/>
    <w:rsid w:val="0032305B"/>
    <w:rsid w:val="00367064"/>
    <w:rsid w:val="0037327C"/>
    <w:rsid w:val="00394D35"/>
    <w:rsid w:val="003A20D0"/>
    <w:rsid w:val="003A4FAD"/>
    <w:rsid w:val="003B2F86"/>
    <w:rsid w:val="003C1F7C"/>
    <w:rsid w:val="003E00B8"/>
    <w:rsid w:val="003E0B5B"/>
    <w:rsid w:val="00425367"/>
    <w:rsid w:val="00442D74"/>
    <w:rsid w:val="00461ECB"/>
    <w:rsid w:val="00470643"/>
    <w:rsid w:val="00472DF3"/>
    <w:rsid w:val="004A533F"/>
    <w:rsid w:val="004B0FC6"/>
    <w:rsid w:val="004B134A"/>
    <w:rsid w:val="004B52CB"/>
    <w:rsid w:val="004E56F3"/>
    <w:rsid w:val="004F1674"/>
    <w:rsid w:val="005308D2"/>
    <w:rsid w:val="00554285"/>
    <w:rsid w:val="005605F7"/>
    <w:rsid w:val="00583964"/>
    <w:rsid w:val="005B1E2D"/>
    <w:rsid w:val="005B50FF"/>
    <w:rsid w:val="005D74F7"/>
    <w:rsid w:val="005F335E"/>
    <w:rsid w:val="0060436E"/>
    <w:rsid w:val="00610741"/>
    <w:rsid w:val="0061700B"/>
    <w:rsid w:val="00625F38"/>
    <w:rsid w:val="00681740"/>
    <w:rsid w:val="00682FF8"/>
    <w:rsid w:val="00687F82"/>
    <w:rsid w:val="00690A87"/>
    <w:rsid w:val="0069375F"/>
    <w:rsid w:val="00713B57"/>
    <w:rsid w:val="00715F68"/>
    <w:rsid w:val="00725EBD"/>
    <w:rsid w:val="00730E1B"/>
    <w:rsid w:val="00733B8C"/>
    <w:rsid w:val="00777E60"/>
    <w:rsid w:val="00783F51"/>
    <w:rsid w:val="00796B1E"/>
    <w:rsid w:val="00797438"/>
    <w:rsid w:val="007C35EB"/>
    <w:rsid w:val="007C7B85"/>
    <w:rsid w:val="007D23B7"/>
    <w:rsid w:val="007D5DD0"/>
    <w:rsid w:val="008203D1"/>
    <w:rsid w:val="008565FB"/>
    <w:rsid w:val="00880F92"/>
    <w:rsid w:val="008857AC"/>
    <w:rsid w:val="008C0400"/>
    <w:rsid w:val="008C70DA"/>
    <w:rsid w:val="008E249C"/>
    <w:rsid w:val="00923622"/>
    <w:rsid w:val="00957B43"/>
    <w:rsid w:val="00973AF5"/>
    <w:rsid w:val="00991FD4"/>
    <w:rsid w:val="009B17F0"/>
    <w:rsid w:val="009C6C5E"/>
    <w:rsid w:val="009E2C6C"/>
    <w:rsid w:val="00A10042"/>
    <w:rsid w:val="00A24F5A"/>
    <w:rsid w:val="00A51502"/>
    <w:rsid w:val="00A862AC"/>
    <w:rsid w:val="00A93A0D"/>
    <w:rsid w:val="00AD1AD8"/>
    <w:rsid w:val="00B0116B"/>
    <w:rsid w:val="00B15828"/>
    <w:rsid w:val="00B16631"/>
    <w:rsid w:val="00B2445E"/>
    <w:rsid w:val="00B30376"/>
    <w:rsid w:val="00B4087D"/>
    <w:rsid w:val="00B46E67"/>
    <w:rsid w:val="00B73D7E"/>
    <w:rsid w:val="00BC1E40"/>
    <w:rsid w:val="00BD67DD"/>
    <w:rsid w:val="00BE3DD0"/>
    <w:rsid w:val="00BF5DEF"/>
    <w:rsid w:val="00C14EE5"/>
    <w:rsid w:val="00CE5AC5"/>
    <w:rsid w:val="00CF6B31"/>
    <w:rsid w:val="00D17447"/>
    <w:rsid w:val="00D86D07"/>
    <w:rsid w:val="00DC7EF3"/>
    <w:rsid w:val="00DD091D"/>
    <w:rsid w:val="00E11D14"/>
    <w:rsid w:val="00E42531"/>
    <w:rsid w:val="00E95A49"/>
    <w:rsid w:val="00EB0E30"/>
    <w:rsid w:val="00EE75D3"/>
    <w:rsid w:val="00F34620"/>
    <w:rsid w:val="00F42734"/>
    <w:rsid w:val="00F5766F"/>
    <w:rsid w:val="00FB705B"/>
    <w:rsid w:val="00FC718D"/>
    <w:rsid w:val="00FD586F"/>
    <w:rsid w:val="00FE2CD6"/>
    <w:rsid w:val="00FF3BB0"/>
    <w:rsid w:val="00FF6A0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2CB0D"/>
  <w15:chartTrackingRefBased/>
  <w15:docId w15:val="{D768DE87-3BC5-4DA6-AD47-4B5D98D9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autoRedefine/>
    <w:uiPriority w:val="9"/>
    <w:unhideWhenUsed/>
    <w:qFormat/>
    <w:rsid w:val="00B4087D"/>
    <w:pPr>
      <w:keepNext/>
      <w:keepLines/>
      <w:spacing w:before="160" w:after="120"/>
      <w:outlineLvl w:val="1"/>
    </w:pPr>
    <w:rPr>
      <w:rFonts w:ascii="Calibri" w:eastAsiaTheme="majorEastAsia" w:hAnsi="Calibri" w:cstheme="majorBidi"/>
      <w:b/>
      <w:color w:val="88354D"/>
      <w:sz w:val="28"/>
      <w:szCs w:val="26"/>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uiPriority w:val="34"/>
    <w:qFormat/>
    <w:rsid w:val="005D74F7"/>
    <w:pPr>
      <w:spacing w:after="0" w:line="276" w:lineRule="auto"/>
      <w:ind w:left="720"/>
      <w:contextualSpacing/>
    </w:pPr>
    <w:rPr>
      <w:rFonts w:eastAsiaTheme="minorEastAsia"/>
      <w:b/>
      <w:color w:val="44546A" w:themeColor="text2"/>
      <w:sz w:val="28"/>
      <w:lang w:val="es-ES"/>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73D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3D7E"/>
    <w:rPr>
      <w:rFonts w:ascii="Segoe UI" w:hAnsi="Segoe UI" w:cs="Segoe UI"/>
      <w:sz w:val="18"/>
      <w:szCs w:val="18"/>
    </w:rPr>
  </w:style>
  <w:style w:type="character" w:customStyle="1" w:styleId="Ttulo2Car">
    <w:name w:val="Título 2 Car"/>
    <w:basedOn w:val="Fuentedeprrafopredeter"/>
    <w:link w:val="Ttulo2"/>
    <w:uiPriority w:val="9"/>
    <w:rsid w:val="00B4087D"/>
    <w:rPr>
      <w:rFonts w:ascii="Calibri" w:eastAsiaTheme="majorEastAsia" w:hAnsi="Calibri" w:cstheme="majorBidi"/>
      <w:b/>
      <w:color w:val="88354D"/>
      <w:sz w:val="28"/>
      <w:szCs w:val="26"/>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142699">
      <w:bodyDiv w:val="1"/>
      <w:marLeft w:val="0"/>
      <w:marRight w:val="0"/>
      <w:marTop w:val="0"/>
      <w:marBottom w:val="0"/>
      <w:divBdr>
        <w:top w:val="none" w:sz="0" w:space="0" w:color="auto"/>
        <w:left w:val="none" w:sz="0" w:space="0" w:color="auto"/>
        <w:bottom w:val="none" w:sz="0" w:space="0" w:color="auto"/>
        <w:right w:val="none" w:sz="0" w:space="0" w:color="auto"/>
      </w:divBdr>
    </w:div>
    <w:div w:id="381829204">
      <w:bodyDiv w:val="1"/>
      <w:marLeft w:val="0"/>
      <w:marRight w:val="0"/>
      <w:marTop w:val="0"/>
      <w:marBottom w:val="0"/>
      <w:divBdr>
        <w:top w:val="none" w:sz="0" w:space="0" w:color="auto"/>
        <w:left w:val="none" w:sz="0" w:space="0" w:color="auto"/>
        <w:bottom w:val="none" w:sz="0" w:space="0" w:color="auto"/>
        <w:right w:val="none" w:sz="0" w:space="0" w:color="auto"/>
      </w:divBdr>
    </w:div>
    <w:div w:id="617302831">
      <w:bodyDiv w:val="1"/>
      <w:marLeft w:val="0"/>
      <w:marRight w:val="0"/>
      <w:marTop w:val="0"/>
      <w:marBottom w:val="0"/>
      <w:divBdr>
        <w:top w:val="none" w:sz="0" w:space="0" w:color="auto"/>
        <w:left w:val="none" w:sz="0" w:space="0" w:color="auto"/>
        <w:bottom w:val="none" w:sz="0" w:space="0" w:color="auto"/>
        <w:right w:val="none" w:sz="0" w:space="0" w:color="auto"/>
      </w:divBdr>
    </w:div>
    <w:div w:id="691418448">
      <w:bodyDiv w:val="1"/>
      <w:marLeft w:val="0"/>
      <w:marRight w:val="0"/>
      <w:marTop w:val="0"/>
      <w:marBottom w:val="0"/>
      <w:divBdr>
        <w:top w:val="none" w:sz="0" w:space="0" w:color="auto"/>
        <w:left w:val="none" w:sz="0" w:space="0" w:color="auto"/>
        <w:bottom w:val="none" w:sz="0" w:space="0" w:color="auto"/>
        <w:right w:val="none" w:sz="0" w:space="0" w:color="auto"/>
      </w:divBdr>
    </w:div>
    <w:div w:id="764035686">
      <w:bodyDiv w:val="1"/>
      <w:marLeft w:val="0"/>
      <w:marRight w:val="0"/>
      <w:marTop w:val="0"/>
      <w:marBottom w:val="0"/>
      <w:divBdr>
        <w:top w:val="none" w:sz="0" w:space="0" w:color="auto"/>
        <w:left w:val="none" w:sz="0" w:space="0" w:color="auto"/>
        <w:bottom w:val="none" w:sz="0" w:space="0" w:color="auto"/>
        <w:right w:val="none" w:sz="0" w:space="0" w:color="auto"/>
      </w:divBdr>
    </w:div>
    <w:div w:id="940987718">
      <w:bodyDiv w:val="1"/>
      <w:marLeft w:val="0"/>
      <w:marRight w:val="0"/>
      <w:marTop w:val="0"/>
      <w:marBottom w:val="0"/>
      <w:divBdr>
        <w:top w:val="none" w:sz="0" w:space="0" w:color="auto"/>
        <w:left w:val="none" w:sz="0" w:space="0" w:color="auto"/>
        <w:bottom w:val="none" w:sz="0" w:space="0" w:color="auto"/>
        <w:right w:val="none" w:sz="0" w:space="0" w:color="auto"/>
      </w:divBdr>
    </w:div>
    <w:div w:id="975261663">
      <w:bodyDiv w:val="1"/>
      <w:marLeft w:val="0"/>
      <w:marRight w:val="0"/>
      <w:marTop w:val="0"/>
      <w:marBottom w:val="0"/>
      <w:divBdr>
        <w:top w:val="none" w:sz="0" w:space="0" w:color="auto"/>
        <w:left w:val="none" w:sz="0" w:space="0" w:color="auto"/>
        <w:bottom w:val="none" w:sz="0" w:space="0" w:color="auto"/>
        <w:right w:val="none" w:sz="0" w:space="0" w:color="auto"/>
      </w:divBdr>
    </w:div>
    <w:div w:id="1063526789">
      <w:bodyDiv w:val="1"/>
      <w:marLeft w:val="0"/>
      <w:marRight w:val="0"/>
      <w:marTop w:val="0"/>
      <w:marBottom w:val="0"/>
      <w:divBdr>
        <w:top w:val="none" w:sz="0" w:space="0" w:color="auto"/>
        <w:left w:val="none" w:sz="0" w:space="0" w:color="auto"/>
        <w:bottom w:val="none" w:sz="0" w:space="0" w:color="auto"/>
        <w:right w:val="none" w:sz="0" w:space="0" w:color="auto"/>
      </w:divBdr>
    </w:div>
    <w:div w:id="1083994741">
      <w:bodyDiv w:val="1"/>
      <w:marLeft w:val="0"/>
      <w:marRight w:val="0"/>
      <w:marTop w:val="0"/>
      <w:marBottom w:val="0"/>
      <w:divBdr>
        <w:top w:val="none" w:sz="0" w:space="0" w:color="auto"/>
        <w:left w:val="none" w:sz="0" w:space="0" w:color="auto"/>
        <w:bottom w:val="none" w:sz="0" w:space="0" w:color="auto"/>
        <w:right w:val="none" w:sz="0" w:space="0" w:color="auto"/>
      </w:divBdr>
    </w:div>
    <w:div w:id="1704549838">
      <w:bodyDiv w:val="1"/>
      <w:marLeft w:val="0"/>
      <w:marRight w:val="0"/>
      <w:marTop w:val="0"/>
      <w:marBottom w:val="0"/>
      <w:divBdr>
        <w:top w:val="none" w:sz="0" w:space="0" w:color="auto"/>
        <w:left w:val="none" w:sz="0" w:space="0" w:color="auto"/>
        <w:bottom w:val="none" w:sz="0" w:space="0" w:color="auto"/>
        <w:right w:val="none" w:sz="0" w:space="0" w:color="auto"/>
      </w:divBdr>
    </w:div>
    <w:div w:id="1922636892">
      <w:bodyDiv w:val="1"/>
      <w:marLeft w:val="0"/>
      <w:marRight w:val="0"/>
      <w:marTop w:val="0"/>
      <w:marBottom w:val="0"/>
      <w:divBdr>
        <w:top w:val="none" w:sz="0" w:space="0" w:color="auto"/>
        <w:left w:val="none" w:sz="0" w:space="0" w:color="auto"/>
        <w:bottom w:val="none" w:sz="0" w:space="0" w:color="auto"/>
        <w:right w:val="none" w:sz="0" w:space="0" w:color="auto"/>
      </w:divBdr>
    </w:div>
    <w:div w:id="2034183291">
      <w:bodyDiv w:val="1"/>
      <w:marLeft w:val="0"/>
      <w:marRight w:val="0"/>
      <w:marTop w:val="0"/>
      <w:marBottom w:val="0"/>
      <w:divBdr>
        <w:top w:val="none" w:sz="0" w:space="0" w:color="auto"/>
        <w:left w:val="none" w:sz="0" w:space="0" w:color="auto"/>
        <w:bottom w:val="none" w:sz="0" w:space="0" w:color="auto"/>
        <w:right w:val="none" w:sz="0" w:space="0" w:color="auto"/>
      </w:divBdr>
    </w:div>
    <w:div w:id="204216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ctorwelding.com/ensayos-para-inspecciones-de-soldadura-ensayos-no-destructivos-end-nondestructive-testing-ndt/"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d4dMmG4k50g&amp;ab_channel=LlogsaMercadotecnia"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hyperlink" Target="https://sites.google.com/site/laboratorioensmateriales/ensayo-de-tintas-penetrantes"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10</Pages>
  <Words>1449</Words>
  <Characters>7974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d.silvahidd@gmail.com</dc:creator>
  <cp:keywords/>
  <dc:description/>
  <cp:lastModifiedBy>Karina Uribe Mansilla</cp:lastModifiedBy>
  <cp:revision>7</cp:revision>
  <dcterms:created xsi:type="dcterms:W3CDTF">2021-01-27T20:46:00Z</dcterms:created>
  <dcterms:modified xsi:type="dcterms:W3CDTF">2021-02-18T05:14:00Z</dcterms:modified>
</cp:coreProperties>
</file>