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E8FE1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D8121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D81215" w:rsidRPr="00D8121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4410B8" w14:textId="77777777" w:rsidR="00903B39" w:rsidRDefault="00903B39" w:rsidP="00903B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384269DE" w14:textId="77777777" w:rsidR="00903B39" w:rsidRDefault="00903B39" w:rsidP="00903B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66E42969" w14:textId="77777777" w:rsidR="00903B39" w:rsidRDefault="00903B39" w:rsidP="00903B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19DA4BD7" w14:textId="4B3A3700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96B4A9" w14:textId="77777777" w:rsidR="00A35943" w:rsidRDefault="00A3594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59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A359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 </w:t>
            </w:r>
          </w:p>
          <w:p w14:paraId="58E666EB" w14:textId="1023A5A7" w:rsidR="008C7162" w:rsidRPr="00A35943" w:rsidRDefault="00A3594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59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A359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 y visual, temas estudiados en el nivel. (OA j)</w:t>
            </w:r>
          </w:p>
        </w:tc>
        <w:tc>
          <w:tcPr>
            <w:tcW w:w="6378" w:type="dxa"/>
          </w:tcPr>
          <w:p w14:paraId="615CBA5C" w14:textId="77777777" w:rsidR="00357566" w:rsidRPr="00357566" w:rsidRDefault="00357566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75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Reconocimiento y ubicación de los principales recursos naturales de América, sus usos y la importancia de cuidarlos </w:t>
            </w:r>
          </w:p>
          <w:p w14:paraId="0E4AB98C" w14:textId="04D06173" w:rsidR="00357566" w:rsidRPr="00357566" w:rsidRDefault="00A35943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357566" w:rsidRPr="003575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50ABEC" w14:textId="232FF8B9" w:rsidR="00A35943" w:rsidRPr="00B21675" w:rsidRDefault="00A3594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59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da un ejemplo claro y sencillo del uso apropiado de los recursos sobre la base del desarrollo sostenible (por </w:t>
            </w:r>
            <w:proofErr w:type="gramStart"/>
            <w:r w:rsidRPr="00A359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ejemplo</w:t>
            </w:r>
            <w:proofErr w:type="gramEnd"/>
            <w:r w:rsidRPr="00A359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veda de mariscos, la reforestación después de la tala de árboles, etc.). Los alumnos infieren qué significa desarrollo sostenible y comentan sus definiciones. A continuación, el profesor entrega una definición completa de desarrollo sostenible y varios ejemplos. Luego, cada alumno explica con sus propias palabras a otro compañero qué significa desarrollo sostenible. Esta explicación debe basarse en un ejemplo concreto. El docente recorre la sala, escuchando las definiciones, y corrige los errores.</w:t>
            </w:r>
          </w:p>
          <w:p w14:paraId="7904C609" w14:textId="77777777" w:rsidR="007014B1" w:rsidRDefault="007014B1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CC2D7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628C5D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77664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6983F3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FD6958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51833A7" w:rsidR="00A35943" w:rsidRPr="00B21675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56D9" w14:textId="77777777" w:rsidR="007B4762" w:rsidRDefault="007B4762" w:rsidP="00B9327C">
      <w:pPr>
        <w:spacing w:after="0" w:line="240" w:lineRule="auto"/>
      </w:pPr>
      <w:r>
        <w:separator/>
      </w:r>
    </w:p>
  </w:endnote>
  <w:endnote w:type="continuationSeparator" w:id="0">
    <w:p w14:paraId="49348EE0" w14:textId="77777777" w:rsidR="007B4762" w:rsidRDefault="007B47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71C9" w14:textId="77777777" w:rsidR="007B4762" w:rsidRDefault="007B4762" w:rsidP="00B9327C">
      <w:pPr>
        <w:spacing w:after="0" w:line="240" w:lineRule="auto"/>
      </w:pPr>
      <w:r>
        <w:separator/>
      </w:r>
    </w:p>
  </w:footnote>
  <w:footnote w:type="continuationSeparator" w:id="0">
    <w:p w14:paraId="07F5C61C" w14:textId="77777777" w:rsidR="007B4762" w:rsidRDefault="007B47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431CAC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</w:t>
    </w:r>
    <w:r w:rsidR="00D81215">
      <w:rPr>
        <w:rFonts w:ascii="Arial" w:hAnsi="Arial" w:cs="Arial"/>
        <w:b/>
        <w:sz w:val="36"/>
        <w:szCs w:val="36"/>
      </w:rPr>
      <w:t xml:space="preserve">       </w:t>
    </w:r>
    <w:r w:rsidR="00D81215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B60B7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B4762"/>
    <w:rsid w:val="007D2351"/>
    <w:rsid w:val="007D5872"/>
    <w:rsid w:val="007E1A41"/>
    <w:rsid w:val="007E39AF"/>
    <w:rsid w:val="007F4919"/>
    <w:rsid w:val="008049F6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03B39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C3F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1215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2020-09-08T21:05:00Z</dcterms:modified>
</cp:coreProperties>
</file>