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8935DF" w14:textId="7E6FA417" w:rsidR="0024270A" w:rsidRDefault="00B9365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hombre contemporáneo y la ciudad</w:t>
            </w:r>
          </w:p>
          <w:p w14:paraId="763C2757" w14:textId="44654916" w:rsidR="00B93653" w:rsidRDefault="001D3EA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D82CD5" w14:textId="21358C21" w:rsidR="0030512C" w:rsidRPr="001D3EAC" w:rsidRDefault="001D3EAC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3E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croquis o fotografías del espacio visitado y proponen diferentes ideas para realizar un mural en él. En grupos pequeños, dialogan acerca de diferentes temas que se pueden realizar por medio de una pintura mural o un mosaico y realizan bocetos de una o más de las diferentes ideas planteadas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5FC0EA" w14:textId="2C788289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349E15" w14:textId="4BA15D13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7C8CC1" w14:textId="2D307C5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1EE03C" w14:textId="138D3458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514AF" w14:textId="77777777" w:rsidR="00233512" w:rsidRDefault="00233512" w:rsidP="00B9327C">
      <w:pPr>
        <w:spacing w:after="0" w:line="240" w:lineRule="auto"/>
      </w:pPr>
      <w:r>
        <w:separator/>
      </w:r>
    </w:p>
  </w:endnote>
  <w:endnote w:type="continuationSeparator" w:id="0">
    <w:p w14:paraId="3D944E55" w14:textId="77777777" w:rsidR="00233512" w:rsidRDefault="002335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94AD" w14:textId="77777777" w:rsidR="00233512" w:rsidRDefault="00233512" w:rsidP="00B9327C">
      <w:pPr>
        <w:spacing w:after="0" w:line="240" w:lineRule="auto"/>
      </w:pPr>
      <w:r>
        <w:separator/>
      </w:r>
    </w:p>
  </w:footnote>
  <w:footnote w:type="continuationSeparator" w:id="0">
    <w:p w14:paraId="5FB71148" w14:textId="77777777" w:rsidR="00233512" w:rsidRDefault="002335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2020-06-24T21:55:00Z</dcterms:modified>
</cp:coreProperties>
</file>