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2625E2" w14:textId="77777777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8AF4FBC" w14:textId="253067B3" w:rsidR="00CB2096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novelas </w:t>
            </w:r>
          </w:p>
          <w:p w14:paraId="6A5D7647" w14:textId="22B8A201" w:rsidR="00B36DBC" w:rsidRDefault="00CB209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B20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240B11" w14:textId="77777777" w:rsidR="000F32A5" w:rsidRDefault="007317B7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6.</w:t>
            </w:r>
          </w:p>
          <w:p w14:paraId="4B4FA1DD" w14:textId="77777777" w:rsidR="007317B7" w:rsidRPr="009A2916" w:rsidRDefault="007317B7" w:rsidP="007317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A29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Época del relato </w:t>
            </w:r>
          </w:p>
          <w:p w14:paraId="328ED64C" w14:textId="38D7D693" w:rsidR="007317B7" w:rsidRPr="003A0942" w:rsidRDefault="007317B7" w:rsidP="007317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17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un capítulo de la novela comentada en clases y lo reescriben, situando la acción en una época diferente. Por ejemplo, si leen un relato que transcurre en la actualidad, lo narran como si sucediera en el futuro o en el pasado. El docente pide a algunos alumnos que compartan su escrito y aprovecha esta instancia para discutir con el curso cómo la época influye en el desarrollo de las acciones y en las características de los personajes.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C16EA" w14:textId="77777777" w:rsidR="004D233C" w:rsidRDefault="004D233C" w:rsidP="00B9327C">
      <w:pPr>
        <w:spacing w:after="0" w:line="240" w:lineRule="auto"/>
      </w:pPr>
      <w:r>
        <w:separator/>
      </w:r>
    </w:p>
  </w:endnote>
  <w:endnote w:type="continuationSeparator" w:id="0">
    <w:p w14:paraId="7E9B3805" w14:textId="77777777" w:rsidR="004D233C" w:rsidRDefault="004D233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926B" w14:textId="77777777" w:rsidR="004D233C" w:rsidRDefault="004D233C" w:rsidP="00B9327C">
      <w:pPr>
        <w:spacing w:after="0" w:line="240" w:lineRule="auto"/>
      </w:pPr>
      <w:r>
        <w:separator/>
      </w:r>
    </w:p>
  </w:footnote>
  <w:footnote w:type="continuationSeparator" w:id="0">
    <w:p w14:paraId="282C4608" w14:textId="77777777" w:rsidR="004D233C" w:rsidRDefault="004D233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FF6598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CB2096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2A5"/>
    <w:rsid w:val="000F3B58"/>
    <w:rsid w:val="000F4F65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D233C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314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A2916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5673C"/>
    <w:rsid w:val="00C61F7E"/>
    <w:rsid w:val="00C81EEE"/>
    <w:rsid w:val="00CB2096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2020-08-21T18:10:00Z</dcterms:modified>
</cp:coreProperties>
</file>