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4CE1B1E"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5C7CAE">
              <w:rPr>
                <w:rFonts w:ascii="Arial" w:hAnsi="Arial" w:cs="Arial"/>
                <w:b/>
                <w:color w:val="404040" w:themeColor="text1" w:themeTint="BF"/>
                <w:sz w:val="24"/>
                <w:szCs w:val="24"/>
              </w:rPr>
              <w:t>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58BE72A" w14:textId="77777777" w:rsidR="00201429" w:rsidRDefault="00201429" w:rsidP="00695CA6">
            <w:pPr>
              <w:rPr>
                <w:rFonts w:ascii="Arial" w:hAnsi="Arial" w:cs="Arial"/>
                <w:b/>
                <w:bCs/>
                <w:color w:val="404040" w:themeColor="text1" w:themeTint="BF"/>
                <w:sz w:val="24"/>
                <w:szCs w:val="24"/>
                <w:lang w:val="es-ES"/>
              </w:rPr>
            </w:pPr>
            <w:r w:rsidRPr="00201429">
              <w:rPr>
                <w:rFonts w:ascii="Arial" w:hAnsi="Arial" w:cs="Arial"/>
                <w:b/>
                <w:bCs/>
                <w:color w:val="404040" w:themeColor="text1" w:themeTint="BF"/>
                <w:sz w:val="24"/>
                <w:szCs w:val="24"/>
                <w:lang w:val="es-ES"/>
              </w:rPr>
              <w:t xml:space="preserve">Leer independientemente y comprender textos no literarios (cartas, notas, instrucciones y artículos informativos) para entretenerse y ampliar su conocimiento del mundo: </w:t>
            </w:r>
          </w:p>
          <w:p w14:paraId="42162ECD" w14:textId="680E3ECB" w:rsidR="00201429" w:rsidRDefault="002014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 xml:space="preserve">&gt; </w:t>
            </w:r>
            <w:r w:rsidRPr="00201429">
              <w:rPr>
                <w:rFonts w:ascii="Arial" w:hAnsi="Arial" w:cs="Arial"/>
                <w:b/>
                <w:bCs/>
                <w:color w:val="404040" w:themeColor="text1" w:themeTint="BF"/>
                <w:sz w:val="24"/>
                <w:szCs w:val="24"/>
                <w:lang w:val="es-ES"/>
              </w:rPr>
              <w:t xml:space="preserve">extrayendo información explícita e implícita </w:t>
            </w:r>
          </w:p>
          <w:p w14:paraId="3B5475F3" w14:textId="77777777" w:rsidR="00201429" w:rsidRDefault="002014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01429">
              <w:rPr>
                <w:rFonts w:ascii="Arial" w:hAnsi="Arial" w:cs="Arial"/>
                <w:b/>
                <w:bCs/>
                <w:color w:val="404040" w:themeColor="text1" w:themeTint="BF"/>
                <w:sz w:val="24"/>
                <w:szCs w:val="24"/>
                <w:lang w:val="es-ES"/>
              </w:rPr>
              <w:t xml:space="preserve"> comprendiendo la información que aportan las ilustraciones y los símbolos a un texto </w:t>
            </w:r>
          </w:p>
          <w:p w14:paraId="556CB35C" w14:textId="77777777" w:rsidR="003333FF" w:rsidRDefault="002014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01429">
              <w:rPr>
                <w:rFonts w:ascii="Arial" w:hAnsi="Arial" w:cs="Arial"/>
                <w:b/>
                <w:bCs/>
                <w:color w:val="404040" w:themeColor="text1" w:themeTint="BF"/>
                <w:sz w:val="24"/>
                <w:szCs w:val="24"/>
                <w:lang w:val="es-ES"/>
              </w:rPr>
              <w:t xml:space="preserve"> formulando una opinión sobre algún aspecto de la lectura</w:t>
            </w:r>
          </w:p>
          <w:p w14:paraId="4A191F9F" w14:textId="77777777" w:rsidR="00201429" w:rsidRDefault="00201429" w:rsidP="00695CA6">
            <w:pPr>
              <w:rPr>
                <w:rFonts w:ascii="Arial" w:hAnsi="Arial" w:cs="Arial"/>
                <w:b/>
                <w:bCs/>
                <w:color w:val="404040" w:themeColor="text1" w:themeTint="BF"/>
                <w:sz w:val="24"/>
                <w:szCs w:val="24"/>
                <w:lang w:val="es-ES"/>
              </w:rPr>
            </w:pPr>
          </w:p>
          <w:p w14:paraId="4248868F" w14:textId="77777777" w:rsidR="00201429" w:rsidRDefault="00201429"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D9D63A9" w14:textId="019F6B3B" w:rsidR="003375D6" w:rsidRDefault="003375D6" w:rsidP="0085792A">
            <w:pPr>
              <w:rPr>
                <w:rFonts w:ascii="Arial" w:hAnsi="Arial" w:cs="Arial"/>
                <w:b/>
                <w:bCs/>
                <w:color w:val="404040" w:themeColor="text1" w:themeTint="BF"/>
                <w:sz w:val="24"/>
                <w:szCs w:val="24"/>
                <w:lang w:val="es-ES"/>
              </w:rPr>
            </w:pPr>
            <w:r w:rsidRPr="003375D6">
              <w:rPr>
                <w:rFonts w:ascii="Arial" w:hAnsi="Arial" w:cs="Arial"/>
                <w:b/>
                <w:bCs/>
                <w:color w:val="404040" w:themeColor="text1" w:themeTint="BF"/>
                <w:sz w:val="24"/>
                <w:szCs w:val="24"/>
                <w:lang w:val="es-ES"/>
              </w:rPr>
              <w:t>Explicar información a un compañero</w:t>
            </w:r>
          </w:p>
          <w:p w14:paraId="5BE17A8B" w14:textId="17E89902" w:rsidR="003375D6" w:rsidRPr="003375D6" w:rsidRDefault="003375D6" w:rsidP="0085792A">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p>
          <w:p w14:paraId="0628921D" w14:textId="27E90AB2" w:rsidR="00A24A39" w:rsidRDefault="003375D6" w:rsidP="0085792A">
            <w:pPr>
              <w:rPr>
                <w:rFonts w:ascii="Arial" w:hAnsi="Arial" w:cs="Arial"/>
                <w:color w:val="404040" w:themeColor="text1" w:themeTint="BF"/>
                <w:sz w:val="24"/>
                <w:szCs w:val="24"/>
                <w:lang w:val="es-ES"/>
              </w:rPr>
            </w:pPr>
            <w:r w:rsidRPr="003375D6">
              <w:rPr>
                <w:rFonts w:ascii="Arial" w:hAnsi="Arial" w:cs="Arial"/>
                <w:color w:val="404040" w:themeColor="text1" w:themeTint="BF"/>
                <w:sz w:val="24"/>
                <w:szCs w:val="24"/>
                <w:lang w:val="es-ES"/>
              </w:rPr>
              <w:t>El docente organiza el curso en dos grupos y entrega a cada grupo un artículo informativo sobre un tema diferente pero relacionado. Los estudiantes leen el texto que les tocó en silencio. Luego, el docente escribe en el pizarrón la pregunta “¿Cómo se lo explico a mi compañero?” e invita a los alumnos a leer el texto nuevamente para explicar a los compañeros del otro grupo la información que obtuvieron. Para esto, los alumnos anotan estas ideas en sus cuadernos. Posteriormente, el profesor pide que pase adelante un representante de cada grupo a explicar el texto leído. El resto del grupo puede complementar la información una vez terminada la presentación del vocero.</w:t>
            </w:r>
          </w:p>
          <w:p w14:paraId="324C1446" w14:textId="77777777" w:rsidR="003375D6" w:rsidRDefault="003375D6" w:rsidP="0085792A">
            <w:pPr>
              <w:rPr>
                <w:rFonts w:ascii="Arial" w:hAnsi="Arial" w:cs="Arial"/>
                <w:color w:val="404040" w:themeColor="text1" w:themeTint="BF"/>
                <w:sz w:val="24"/>
                <w:szCs w:val="24"/>
                <w:lang w:val="es-ES"/>
              </w:rPr>
            </w:pPr>
          </w:p>
          <w:p w14:paraId="328ED64C" w14:textId="39024A4C" w:rsidR="003375D6" w:rsidRPr="003375D6" w:rsidRDefault="003375D6" w:rsidP="0085792A">
            <w:pPr>
              <w:rPr>
                <w:rFonts w:ascii="Arial" w:hAnsi="Arial" w:cs="Arial"/>
                <w:i/>
                <w:iCs/>
                <w:color w:val="404040" w:themeColor="text1" w:themeTint="BF"/>
                <w:sz w:val="24"/>
                <w:szCs w:val="24"/>
                <w:lang w:val="es-ES"/>
              </w:rPr>
            </w:pPr>
            <w:r w:rsidRPr="003375D6">
              <w:rPr>
                <w:rFonts w:ascii="Arial" w:hAnsi="Arial" w:cs="Arial"/>
                <w:b/>
                <w:bCs/>
                <w:i/>
                <w:iCs/>
                <w:color w:val="404040" w:themeColor="text1" w:themeTint="BF"/>
                <w:sz w:val="24"/>
                <w:szCs w:val="24"/>
                <w:lang w:val="es-ES"/>
              </w:rPr>
              <w:t>! Observaciones al docente:</w:t>
            </w:r>
            <w:r w:rsidRPr="003375D6">
              <w:rPr>
                <w:rFonts w:ascii="Arial" w:hAnsi="Arial" w:cs="Arial"/>
                <w:i/>
                <w:iCs/>
                <w:color w:val="404040" w:themeColor="text1" w:themeTint="BF"/>
                <w:sz w:val="24"/>
                <w:szCs w:val="24"/>
                <w:lang w:val="es-ES"/>
              </w:rPr>
              <w:t xml:space="preserve"> Para realizar esta actividad conviene elegir dos textos sobre un tema similar, pero que tengan diferentes enfoques. Por ejemplo, se puede elegir un animal y crear un artículo sobre su hábitat y otro que explique su alimentación; tomar un lugar geográfico y seleccionar un párrafo informativo sobre el clima y otro sobre su flora y fauna; o escoger un personaje y entregar un artículo sobre su infancia y otro sobre su adultez. El fin de tomar temas relacionados es que los estudiantes compartan información y adviertan que dos pueden aprender sobre un tema de manera más completa.</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8472D" w14:textId="77777777" w:rsidR="007459DA" w:rsidRDefault="007459DA" w:rsidP="00B9327C">
      <w:pPr>
        <w:spacing w:after="0" w:line="240" w:lineRule="auto"/>
      </w:pPr>
      <w:r>
        <w:separator/>
      </w:r>
    </w:p>
  </w:endnote>
  <w:endnote w:type="continuationSeparator" w:id="0">
    <w:p w14:paraId="5BE8C44F" w14:textId="77777777" w:rsidR="007459DA" w:rsidRDefault="007459DA"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F8E28" w14:textId="77777777" w:rsidR="007459DA" w:rsidRDefault="007459DA" w:rsidP="00B9327C">
      <w:pPr>
        <w:spacing w:after="0" w:line="240" w:lineRule="auto"/>
      </w:pPr>
      <w:r>
        <w:separator/>
      </w:r>
    </w:p>
  </w:footnote>
  <w:footnote w:type="continuationSeparator" w:id="0">
    <w:p w14:paraId="0BA0911F" w14:textId="77777777" w:rsidR="007459DA" w:rsidRDefault="007459DA"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F8768ED"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DF4B60">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Segundo Año Básico </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5C7CAE">
      <w:rPr>
        <w:rFonts w:ascii="Arial" w:hAnsi="Arial" w:cs="Arial"/>
        <w:b/>
        <w:color w:val="FF9933"/>
        <w:sz w:val="36"/>
        <w:szCs w:val="36"/>
      </w:rPr>
      <w:t>7</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06A35"/>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3CC5"/>
    <w:rsid w:val="001C445C"/>
    <w:rsid w:val="001C69E5"/>
    <w:rsid w:val="001E0FD3"/>
    <w:rsid w:val="001E206C"/>
    <w:rsid w:val="001E4799"/>
    <w:rsid w:val="001E72D5"/>
    <w:rsid w:val="00201429"/>
    <w:rsid w:val="00205ED4"/>
    <w:rsid w:val="0022671E"/>
    <w:rsid w:val="00237A76"/>
    <w:rsid w:val="00250813"/>
    <w:rsid w:val="00286FEE"/>
    <w:rsid w:val="0029150C"/>
    <w:rsid w:val="00292BC0"/>
    <w:rsid w:val="002959B9"/>
    <w:rsid w:val="002A0E0D"/>
    <w:rsid w:val="002A2FB0"/>
    <w:rsid w:val="002B5851"/>
    <w:rsid w:val="002C4615"/>
    <w:rsid w:val="002C4937"/>
    <w:rsid w:val="002D5133"/>
    <w:rsid w:val="002D701E"/>
    <w:rsid w:val="002E4428"/>
    <w:rsid w:val="002F4B56"/>
    <w:rsid w:val="002F6233"/>
    <w:rsid w:val="002F7CB4"/>
    <w:rsid w:val="00302115"/>
    <w:rsid w:val="00305B43"/>
    <w:rsid w:val="003274B7"/>
    <w:rsid w:val="003333FF"/>
    <w:rsid w:val="003375D6"/>
    <w:rsid w:val="00342926"/>
    <w:rsid w:val="00360C52"/>
    <w:rsid w:val="0036220B"/>
    <w:rsid w:val="0036610D"/>
    <w:rsid w:val="00367585"/>
    <w:rsid w:val="0038399C"/>
    <w:rsid w:val="003B6D91"/>
    <w:rsid w:val="003E52A0"/>
    <w:rsid w:val="003F3550"/>
    <w:rsid w:val="003F5C5D"/>
    <w:rsid w:val="00401ED8"/>
    <w:rsid w:val="0041242E"/>
    <w:rsid w:val="00432FDB"/>
    <w:rsid w:val="0044632A"/>
    <w:rsid w:val="00450482"/>
    <w:rsid w:val="004570FA"/>
    <w:rsid w:val="004725BF"/>
    <w:rsid w:val="00474CB1"/>
    <w:rsid w:val="00477435"/>
    <w:rsid w:val="00495EB4"/>
    <w:rsid w:val="004A2353"/>
    <w:rsid w:val="004B5155"/>
    <w:rsid w:val="004F1E29"/>
    <w:rsid w:val="004F48D3"/>
    <w:rsid w:val="00503A2F"/>
    <w:rsid w:val="0050481B"/>
    <w:rsid w:val="005052C4"/>
    <w:rsid w:val="005209F3"/>
    <w:rsid w:val="00533EE6"/>
    <w:rsid w:val="00534E20"/>
    <w:rsid w:val="005432BA"/>
    <w:rsid w:val="00543E4A"/>
    <w:rsid w:val="00547BA1"/>
    <w:rsid w:val="00551D19"/>
    <w:rsid w:val="00571811"/>
    <w:rsid w:val="00586889"/>
    <w:rsid w:val="005A51FA"/>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5DB0"/>
    <w:rsid w:val="006B7802"/>
    <w:rsid w:val="006C757C"/>
    <w:rsid w:val="006F1EDC"/>
    <w:rsid w:val="00700C27"/>
    <w:rsid w:val="00710780"/>
    <w:rsid w:val="00711364"/>
    <w:rsid w:val="00714161"/>
    <w:rsid w:val="00714C3C"/>
    <w:rsid w:val="00723E57"/>
    <w:rsid w:val="00725996"/>
    <w:rsid w:val="00725A78"/>
    <w:rsid w:val="007459DA"/>
    <w:rsid w:val="007602EC"/>
    <w:rsid w:val="007649EE"/>
    <w:rsid w:val="007B0C3D"/>
    <w:rsid w:val="007D5872"/>
    <w:rsid w:val="007E1A41"/>
    <w:rsid w:val="007E39AF"/>
    <w:rsid w:val="007F40A8"/>
    <w:rsid w:val="007F4919"/>
    <w:rsid w:val="008049F6"/>
    <w:rsid w:val="008174CC"/>
    <w:rsid w:val="00822C8C"/>
    <w:rsid w:val="008256D7"/>
    <w:rsid w:val="0085792A"/>
    <w:rsid w:val="00875C6E"/>
    <w:rsid w:val="00876FFB"/>
    <w:rsid w:val="00880581"/>
    <w:rsid w:val="00883F54"/>
    <w:rsid w:val="00885305"/>
    <w:rsid w:val="008A234E"/>
    <w:rsid w:val="008A42D0"/>
    <w:rsid w:val="008A7B6C"/>
    <w:rsid w:val="008D519C"/>
    <w:rsid w:val="008E6C8A"/>
    <w:rsid w:val="008F0325"/>
    <w:rsid w:val="00931F32"/>
    <w:rsid w:val="00942B46"/>
    <w:rsid w:val="00943C22"/>
    <w:rsid w:val="00963FE9"/>
    <w:rsid w:val="00965D5A"/>
    <w:rsid w:val="009719A2"/>
    <w:rsid w:val="00975315"/>
    <w:rsid w:val="00986F03"/>
    <w:rsid w:val="009A4A69"/>
    <w:rsid w:val="009B2ED9"/>
    <w:rsid w:val="009C091C"/>
    <w:rsid w:val="009C2FED"/>
    <w:rsid w:val="009D25C0"/>
    <w:rsid w:val="009D5F48"/>
    <w:rsid w:val="009D6512"/>
    <w:rsid w:val="009F7136"/>
    <w:rsid w:val="009F74F4"/>
    <w:rsid w:val="00A0067B"/>
    <w:rsid w:val="00A14B77"/>
    <w:rsid w:val="00A24A39"/>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857F9"/>
    <w:rsid w:val="00B9327C"/>
    <w:rsid w:val="00B971C7"/>
    <w:rsid w:val="00BA47C5"/>
    <w:rsid w:val="00BB470C"/>
    <w:rsid w:val="00BC6781"/>
    <w:rsid w:val="00BD0429"/>
    <w:rsid w:val="00BD2D22"/>
    <w:rsid w:val="00BD4371"/>
    <w:rsid w:val="00BD4910"/>
    <w:rsid w:val="00BE22CB"/>
    <w:rsid w:val="00BF0A01"/>
    <w:rsid w:val="00C01C5E"/>
    <w:rsid w:val="00C14BFD"/>
    <w:rsid w:val="00C1795C"/>
    <w:rsid w:val="00C2102C"/>
    <w:rsid w:val="00C61F7E"/>
    <w:rsid w:val="00C81171"/>
    <w:rsid w:val="00CB55BB"/>
    <w:rsid w:val="00CD77DA"/>
    <w:rsid w:val="00CE19CB"/>
    <w:rsid w:val="00CE6BC1"/>
    <w:rsid w:val="00D1183F"/>
    <w:rsid w:val="00D201C5"/>
    <w:rsid w:val="00D24B2E"/>
    <w:rsid w:val="00D340AB"/>
    <w:rsid w:val="00D47C47"/>
    <w:rsid w:val="00D5357F"/>
    <w:rsid w:val="00D620B8"/>
    <w:rsid w:val="00D8337E"/>
    <w:rsid w:val="00D9224E"/>
    <w:rsid w:val="00D94287"/>
    <w:rsid w:val="00D95839"/>
    <w:rsid w:val="00DA5A10"/>
    <w:rsid w:val="00DB77C9"/>
    <w:rsid w:val="00DD606F"/>
    <w:rsid w:val="00DE03F7"/>
    <w:rsid w:val="00DE5E89"/>
    <w:rsid w:val="00DE7FAF"/>
    <w:rsid w:val="00DF4B60"/>
    <w:rsid w:val="00E01F34"/>
    <w:rsid w:val="00E2085F"/>
    <w:rsid w:val="00E30CE8"/>
    <w:rsid w:val="00E41AB4"/>
    <w:rsid w:val="00E42366"/>
    <w:rsid w:val="00E42F2A"/>
    <w:rsid w:val="00E801D4"/>
    <w:rsid w:val="00EB38B2"/>
    <w:rsid w:val="00EC0FA1"/>
    <w:rsid w:val="00EC35F4"/>
    <w:rsid w:val="00ED17FB"/>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2</Pages>
  <Words>273</Words>
  <Characters>1503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163</cp:revision>
  <dcterms:created xsi:type="dcterms:W3CDTF">2020-05-14T12:41:00Z</dcterms:created>
  <dcterms:modified xsi:type="dcterms:W3CDTF">2020-08-14T16:00:00Z</dcterms:modified>
</cp:coreProperties>
</file>